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AB1BF7" w14:textId="77777777" w:rsidR="00AF7850" w:rsidRDefault="00161B5B">
      <w:pPr>
        <w:rPr>
          <w:lang w:val="en-US"/>
        </w:rPr>
      </w:pPr>
      <w:r>
        <w:rPr>
          <w:lang w:val="en-US"/>
        </w:rPr>
        <w:t xml:space="preserve">Name </w:t>
      </w:r>
    </w:p>
    <w:p w14:paraId="3FEE0472" w14:textId="77777777" w:rsidR="00AF7850" w:rsidRDefault="00161B5B">
      <w:pPr>
        <w:rPr>
          <w:lang w:val="en-US"/>
        </w:rPr>
      </w:pPr>
      <w:r>
        <w:rPr>
          <w:lang w:val="en-US"/>
        </w:rPr>
        <w:t xml:space="preserve">Course </w:t>
      </w:r>
    </w:p>
    <w:p w14:paraId="60C5EA2F" w14:textId="147F6FA6" w:rsidR="00AF7850" w:rsidRDefault="00161B5B">
      <w:pPr>
        <w:rPr>
          <w:lang w:val="en-US"/>
        </w:rPr>
      </w:pPr>
      <w:r>
        <w:rPr>
          <w:lang w:val="en-US"/>
        </w:rPr>
        <w:t>Tutor</w:t>
      </w:r>
    </w:p>
    <w:p w14:paraId="543B9599" w14:textId="77777777" w:rsidR="00AF7850" w:rsidRDefault="00161B5B">
      <w:pPr>
        <w:rPr>
          <w:lang w:val="en-US"/>
        </w:rPr>
      </w:pPr>
      <w:r>
        <w:rPr>
          <w:lang w:val="en-US"/>
        </w:rPr>
        <w:t xml:space="preserve">Date </w:t>
      </w:r>
    </w:p>
    <w:p w14:paraId="428E15BF" w14:textId="0CE7019A" w:rsidR="000C3C5A" w:rsidRDefault="00161B5B" w:rsidP="00AF7850">
      <w:pPr>
        <w:jc w:val="center"/>
        <w:rPr>
          <w:lang w:val="en-US"/>
        </w:rPr>
      </w:pPr>
      <w:r>
        <w:rPr>
          <w:lang w:val="en-US"/>
        </w:rPr>
        <w:t>Multiculturism on discrimination</w:t>
      </w:r>
    </w:p>
    <w:p w14:paraId="3A044CFE" w14:textId="7DC325CD" w:rsidR="008D4866" w:rsidRDefault="00161B5B" w:rsidP="00AF7850">
      <w:pPr>
        <w:spacing w:line="480" w:lineRule="auto"/>
        <w:ind w:firstLine="720"/>
        <w:jc w:val="both"/>
        <w:rPr>
          <w:lang w:val="en-US"/>
        </w:rPr>
      </w:pPr>
      <w:r>
        <w:rPr>
          <w:lang w:val="en-US"/>
        </w:rPr>
        <w:t xml:space="preserve">The global environment has sought to implement strategies aimed at controlling the rate of discrimination, primarily based on ethnicity.  The efforts that have been in place, including legislation, have sought to create a legal emphasis on the legal framework and protection of individual rights and freedoms. However, despite the inclusion of these strict measures, controlling the rate of discrimination has faced significant obstacles considering that discrimination is entrenched in people's thoughts and ideologies, making it difficult to root out these assertions. A well-defined approach that has been integrated within the social context has focused on developing a robust social integration through multiculturism. Multiculturism defines an opportunity to represent their own culture from a broader social perspective. Embracing cultural differences present a more substantial consideration of intercultural avowals, which are crucial in improving social growth and controlling discrimination within society. </w:t>
      </w:r>
    </w:p>
    <w:p w14:paraId="5F9283FE" w14:textId="7D3F3AE4" w:rsidR="000C3C5A" w:rsidRDefault="00161B5B" w:rsidP="00AF7850">
      <w:pPr>
        <w:spacing w:line="480" w:lineRule="auto"/>
        <w:jc w:val="both"/>
        <w:rPr>
          <w:lang w:val="en-US"/>
        </w:rPr>
      </w:pPr>
      <w:r>
        <w:rPr>
          <w:lang w:val="en-US"/>
        </w:rPr>
        <w:t xml:space="preserve">Background </w:t>
      </w:r>
    </w:p>
    <w:p w14:paraId="18539FCB" w14:textId="3FBE5D30" w:rsidR="005D3CC4" w:rsidRDefault="00161B5B" w:rsidP="00AF7850">
      <w:pPr>
        <w:spacing w:line="480" w:lineRule="auto"/>
        <w:ind w:firstLine="720"/>
        <w:jc w:val="both"/>
        <w:rPr>
          <w:lang w:val="en-US"/>
        </w:rPr>
      </w:pPr>
      <w:r>
        <w:rPr>
          <w:lang w:val="en-US"/>
        </w:rPr>
        <w:t>The adoption of multiculturism has been on the rise in the recent past across different areas of society. The growing trend has been associated with a shift in belief regarding the key aspects and values that can help in promoting positive, diverse values that can be adopted to help navigate through the existing social gaps. The traditional Christian values and perception within American society have been unable to deal with the growing divisions, especially in relation to minority groups in society</w:t>
      </w:r>
      <w:r w:rsidR="00C82A6E">
        <w:rPr>
          <w:lang w:val="en-US"/>
        </w:rPr>
        <w:t xml:space="preserve"> </w:t>
      </w:r>
      <w:r w:rsidR="00C82A6E">
        <w:rPr>
          <w:lang w:val="en-US"/>
        </w:rPr>
        <w:fldChar w:fldCharType="begin" w:fldLock="1"/>
      </w:r>
      <w:r w:rsidR="005A45E3">
        <w:rPr>
          <w:lang w:val="en-US"/>
        </w:rPr>
        <w:instrText>ADDIN CSL_CITATION {"citationItems":[{"id":"ITEM-1","itemData":{"ISSN":"15248690","abstract":"The article discusses moving beyond \"eating the other multiculturalism (ETOM)\" approach with suggestions to adopt multiculturalism in society. Topics discussed include ETOM being referred to as the 3-D (dance, dress and dinning) that is preferred by teachers to maintain harmony in class to avoid issues of inequality that can create chaos; embracing multiculturism through daily experiences in schools; and presence of several models of multicultural education.","author":[{"dropping-particle":"","family":"Alenuma-Nimoh","given":"Sidonia Jessie","non-dropping-particle":"","parse-names":false,"suffix":""}],"container-title":"Journal of Intercultural Disciplines","id":"ITEM-1","issued":{"date-parts":[["2016"]]},"title":"Reexamining the Concept Multicultural Education: Recommendations for Moving Beyond \"Eating the Other Multiculturalism\".","type":"article-journal"},"uris":["http://www.mendeley.com/documents/?uuid=7a873b39-fa8a-4227-9fa4-7aac155fab59","http://www.mendeley.com/documents/?uuid=46b678da-1484-4a06-901f-a241cb6685bb"]}],"mendeley":{"formattedCitation":"(Alenuma-Nimoh)","manualFormatting":"(Alenuma-Nimoh, 23)","plainTextFormattedCitation":"(Alenuma-Nimoh)","previouslyFormattedCitation":"(Alenuma-Nimoh, 2016)"},"properties":{"noteIndex":0},"schema":"https://github.com/citation-style-language/schema/raw/master/csl-citation.json"}</w:instrText>
      </w:r>
      <w:r w:rsidR="00C82A6E">
        <w:rPr>
          <w:lang w:val="en-US"/>
        </w:rPr>
        <w:fldChar w:fldCharType="separate"/>
      </w:r>
      <w:r w:rsidR="005A45E3" w:rsidRPr="005A45E3">
        <w:rPr>
          <w:noProof/>
          <w:lang w:val="en-US"/>
        </w:rPr>
        <w:t>(Alenuma-Nimoh</w:t>
      </w:r>
      <w:r w:rsidR="005A45E3">
        <w:rPr>
          <w:noProof/>
          <w:lang w:val="en-US"/>
        </w:rPr>
        <w:t>, 23</w:t>
      </w:r>
      <w:r w:rsidR="005A45E3" w:rsidRPr="005A45E3">
        <w:rPr>
          <w:noProof/>
          <w:lang w:val="en-US"/>
        </w:rPr>
        <w:t>)</w:t>
      </w:r>
      <w:r w:rsidR="00C82A6E">
        <w:rPr>
          <w:lang w:val="en-US"/>
        </w:rPr>
        <w:fldChar w:fldCharType="end"/>
      </w:r>
      <w:r>
        <w:rPr>
          <w:lang w:val="en-US"/>
        </w:rPr>
        <w:t xml:space="preserve">. The traditional American view has sought to help create a gap in ideology, especially in dealing with a high rate of discrimination. </w:t>
      </w:r>
      <w:r w:rsidR="001D2191">
        <w:rPr>
          <w:lang w:val="en-US"/>
        </w:rPr>
        <w:t>Multiculturism</w:t>
      </w:r>
      <w:r>
        <w:rPr>
          <w:lang w:val="en-US"/>
        </w:rPr>
        <w:t xml:space="preserve"> thus focuses on building a more considerable change in helping </w:t>
      </w:r>
      <w:r>
        <w:rPr>
          <w:lang w:val="en-US"/>
        </w:rPr>
        <w:lastRenderedPageBreak/>
        <w:t xml:space="preserve">implement a reliable system that can aid in promoting change while also building a greater emphasis on better practices that help improve change. </w:t>
      </w:r>
    </w:p>
    <w:p w14:paraId="0E23A0AF" w14:textId="6CE84189" w:rsidR="00654426" w:rsidRPr="00654426" w:rsidRDefault="00161B5B" w:rsidP="00AF7850">
      <w:pPr>
        <w:spacing w:line="480" w:lineRule="auto"/>
        <w:ind w:firstLine="720"/>
        <w:jc w:val="both"/>
        <w:rPr>
          <w:lang w:val="en-US"/>
        </w:rPr>
      </w:pPr>
      <w:r w:rsidRPr="00654426">
        <w:rPr>
          <w:lang w:val="en-US"/>
        </w:rPr>
        <w:t>Racial inequality has been a contentious issue in the United  States since the days of slavery. The manifestation of racial inequality across different settings is mainly a result of racial profiling, where individuals are related based on the existing stereotypes. The decisions that are undertaken from a personal point of view are views as considering individuals as being inferior or superior. Minority groups in the United States are still being considered as inferior by their white counterparts</w:t>
      </w:r>
      <w:r w:rsidR="00C82A6E">
        <w:rPr>
          <w:lang w:val="en-US"/>
        </w:rPr>
        <w:t xml:space="preserve"> </w:t>
      </w:r>
      <w:r w:rsidR="00C82A6E">
        <w:rPr>
          <w:lang w:val="en-US"/>
        </w:rPr>
        <w:fldChar w:fldCharType="begin" w:fldLock="1"/>
      </w:r>
      <w:r w:rsidR="005A45E3">
        <w:rPr>
          <w:lang w:val="en-US"/>
        </w:rPr>
        <w:instrText>ADDIN CSL_CITATION {"citationItems":[{"id":"ITEM-1","itemData":{"DOI":"10.1016/b978-0-12-373652-9.00002-9","abstract":"Issues of diversity are integral to all discussions of Ecosystemic Play Therapy. The role of individual, group, and systems differences in the onset and eventual resolution of psychopathology is pervasive in the model. This short chapter introduces some of the general issues and concepts central to integrating diversity effectively into play therapy practice and provides some examples; however, because these issues are so much more than peripheral, additional discussions of these issues are included throughout the remainder of the book. Keywords diversity, multiculturism, awareness, cultural deviance, cultural relativism, oppression, dominant, victim, phenomenology, ASK model","author":[{"dropping-particle":"","family":"O’Connor","given":"Kevin John","non-dropping-particle":"","parse-names":false,"suffix":""},{"dropping-particle":"","family":"Ammen","given":"Sue","non-dropping-particle":"","parse-names":false,"suffix":""}],"container-title":"Play Therapy Treatment Planning and Interventions","id":"ITEM-1","issued":{"date-parts":[["2013"]]},"title":"Recognizing, Addressing, and Celebrating Diversity","type":"chapter"},"uris":["http://www.mendeley.com/documents/?uuid=d3f57201-9b2c-4cb6-93d0-131059b1a6af","http://www.mendeley.com/documents/?uuid=a0f41284-8384-489f-85bb-a807bfe0ad22"]}],"mendeley":{"formattedCitation":"(O’Connor and Ammen)","manualFormatting":"(O’Connor and Ammen, 18)","plainTextFormattedCitation":"(O’Connor and Ammen)","previouslyFormattedCitation":"(O’Connor &amp; Ammen, 2013)"},"properties":{"noteIndex":0},"schema":"https://github.com/citation-style-language/schema/raw/master/csl-citation.json"}</w:instrText>
      </w:r>
      <w:r w:rsidR="00C82A6E">
        <w:rPr>
          <w:lang w:val="en-US"/>
        </w:rPr>
        <w:fldChar w:fldCharType="separate"/>
      </w:r>
      <w:r w:rsidR="005A45E3" w:rsidRPr="005A45E3">
        <w:rPr>
          <w:noProof/>
          <w:lang w:val="en-US"/>
        </w:rPr>
        <w:t>(O’Connor and Ammen</w:t>
      </w:r>
      <w:r w:rsidR="005A45E3">
        <w:rPr>
          <w:noProof/>
          <w:lang w:val="en-US"/>
        </w:rPr>
        <w:t>, 18</w:t>
      </w:r>
      <w:r w:rsidR="005A45E3" w:rsidRPr="005A45E3">
        <w:rPr>
          <w:noProof/>
          <w:lang w:val="en-US"/>
        </w:rPr>
        <w:t>)</w:t>
      </w:r>
      <w:r w:rsidR="00C82A6E">
        <w:rPr>
          <w:lang w:val="en-US"/>
        </w:rPr>
        <w:fldChar w:fldCharType="end"/>
      </w:r>
      <w:r w:rsidRPr="00654426">
        <w:rPr>
          <w:lang w:val="en-US"/>
        </w:rPr>
        <w:t>. Racial inequality has created major divisions and development of relations on racial lines in the United States, which is detrimental to cross-cultural relations and overall commitment to the united states for all.  Racial inequality remains a major issue in the united states across different settings including, school, health, law enforcement, and within the social environment where individuals are engaged using racial connotation.</w:t>
      </w:r>
    </w:p>
    <w:p w14:paraId="38ACB879" w14:textId="3A5C4695" w:rsidR="001D2191" w:rsidRDefault="00161B5B" w:rsidP="00AF7850">
      <w:pPr>
        <w:spacing w:line="480" w:lineRule="auto"/>
        <w:ind w:firstLine="720"/>
        <w:jc w:val="both"/>
        <w:rPr>
          <w:lang w:val="en-US"/>
        </w:rPr>
      </w:pPr>
      <w:r>
        <w:rPr>
          <w:lang w:val="en-US"/>
        </w:rPr>
        <w:t>Individuals tend to have different views on things, as well as how they perceive racial profiling. Multiculturism is a controversial issue in the United States, considering the existing major gaps between the minority and majority groups. However, it is essential to understand the existing differences within the community and help promote better systems that help promote change. It is important to control discrimination by embracing cultural diversity</w:t>
      </w:r>
      <w:r w:rsidR="00C82A6E">
        <w:rPr>
          <w:lang w:val="en-US"/>
        </w:rPr>
        <w:t xml:space="preserve"> </w:t>
      </w:r>
      <w:r w:rsidR="00EA6E64">
        <w:rPr>
          <w:lang w:val="en-US"/>
        </w:rPr>
        <w:fldChar w:fldCharType="begin" w:fldLock="1"/>
      </w:r>
      <w:r w:rsidR="005A45E3">
        <w:rPr>
          <w:lang w:val="en-US"/>
        </w:rPr>
        <w:instrText>ADDIN CSL_CITATION {"citationItems":[{"id":"ITEM-1","itemData":{"DOI":"10.4324/9781315821689","ISBN":"9781317826613","abstract":"In Alcohol Use/Abuse Among Latinos: Issues and Examples of Culturally Competent Services, you will learn how to design and improve services for Latinos with substance abuse problems by understanding that the cultures and personal backgrounds of your clients are crucial to the counseling process. This text will also show you how these service skills apply to the individual, family, or an entire community. Studies show that, according to patients, culturally sensitive and responsive practitioners are generally more credible, trusted, and effective. Alcohol Use/Abuse Among Latinos takes into account several different aspects that will help you develop these traits and provide successful services for Latinos dealing with alcohol or other drug problems. You’ll gain valuable insight into: the five elements that are vital to a successful ATOD (Alcohol, tobacco and Other Drug) service--multiculturism, resilience/strengths, competence, community capacity development, and community participation--plus a detailed explanation of why they are needed. step-by-step instructions for using three methods, supervision, inservice training, and consultation, as means of providing ongoing learning of cross-cultural competencies to practitioners. why key factors such as economic background, gender, and sexual orientation need to be taken into consideration for ATOD services to be effective. demographic patterns and case studies of Latino users and abusers of alcohol and other drugs that illustrate the growing number of Latinos in need of ATOD services. why the practitioner needs to be aware of how family importance, values attached to cooperation versus competition, sociability, respect, and action-oriented problem-solving play a role in effective services for Latinos. the need for practitioners to understand how ethnic identity, biculturality, Spanish language fluency, gender-specific role expectations, skin color, and overall sense of self can affect the success of services for Latino teenagers. how excessive marketing of alcohol to Latino communities, lack of representation, and a lack of community involvement are key barriers to successful ATOD services for Latinos. Alcohol Use/Abuse Among Latinos also discusses Latino mens’and womens’individual needs concerning substance abuse. One of the topics addressed, the loss of self-esteem, has been found to be a contributing factor to alcohol use and abuse for Latinas. It offers ways you can promote self-esteem in your Latina cli…","author":[{"dropping-particle":"","family":"Delgado","given":"Melvin","non-dropping-particle":"","parse-names":false,"suffix":""}],"container-title":"Alcohol Use/Abuse among Latinos : Issues and Examples of Culturally Competent Services","id":"ITEM-1","issued":{"date-parts":[["2014"]]},"title":"Alcohol Use/Abuse Among Latinos: Issues and Examples of Culturally Competent Services","type":"book"},"uris":["http://www.mendeley.com/documents/?uuid=e23f8d3f-063f-494e-a8bb-403019ab3c06","http://www.mendeley.com/documents/?uuid=06304438-a5f8-4cda-bf38-3e02092f2380"]}],"mendeley":{"formattedCitation":"(Delgado)","manualFormatting":"(Delgado, 56)","plainTextFormattedCitation":"(Delgado)","previouslyFormattedCitation":"(Delgado, 2014)"},"properties":{"noteIndex":0},"schema":"https://github.com/citation-style-language/schema/raw/master/csl-citation.json"}</w:instrText>
      </w:r>
      <w:r w:rsidR="00EA6E64">
        <w:rPr>
          <w:lang w:val="en-US"/>
        </w:rPr>
        <w:fldChar w:fldCharType="separate"/>
      </w:r>
      <w:r w:rsidR="005A45E3" w:rsidRPr="005A45E3">
        <w:rPr>
          <w:noProof/>
          <w:lang w:val="en-US"/>
        </w:rPr>
        <w:t>(Delgado</w:t>
      </w:r>
      <w:r w:rsidR="005A45E3">
        <w:rPr>
          <w:noProof/>
          <w:lang w:val="en-US"/>
        </w:rPr>
        <w:t>, 56</w:t>
      </w:r>
      <w:r w:rsidR="005A45E3" w:rsidRPr="005A45E3">
        <w:rPr>
          <w:noProof/>
          <w:lang w:val="en-US"/>
        </w:rPr>
        <w:t>)</w:t>
      </w:r>
      <w:r w:rsidR="00EA6E64">
        <w:rPr>
          <w:lang w:val="en-US"/>
        </w:rPr>
        <w:fldChar w:fldCharType="end"/>
      </w:r>
      <w:r>
        <w:rPr>
          <w:lang w:val="en-US"/>
        </w:rPr>
        <w:t xml:space="preserve">. This helps in creating a highly modified context within which it would be easier to ensure that individuals within the society understand and promote </w:t>
      </w:r>
      <w:r w:rsidR="000C3C5A">
        <w:rPr>
          <w:lang w:val="en-US"/>
        </w:rPr>
        <w:t>oneness</w:t>
      </w:r>
      <w:r>
        <w:rPr>
          <w:lang w:val="en-US"/>
        </w:rPr>
        <w:t xml:space="preserve"> and unity among citizens. </w:t>
      </w:r>
    </w:p>
    <w:p w14:paraId="449D16AA" w14:textId="320AE465" w:rsidR="001D2191" w:rsidRDefault="00161B5B" w:rsidP="00AF7850">
      <w:pPr>
        <w:spacing w:line="480" w:lineRule="auto"/>
        <w:ind w:firstLine="720"/>
        <w:jc w:val="both"/>
        <w:rPr>
          <w:lang w:val="en-US"/>
        </w:rPr>
      </w:pPr>
      <w:r>
        <w:rPr>
          <w:lang w:val="en-US"/>
        </w:rPr>
        <w:t xml:space="preserve">Multiculturism is mainly defined based on diversity between different cultures. The United States is one of the most diverse countries in the world, with each ethnicity present in the country. The existence of many different cultures presents a difficult context where these </w:t>
      </w:r>
      <w:r>
        <w:rPr>
          <w:lang w:val="en-US"/>
        </w:rPr>
        <w:lastRenderedPageBreak/>
        <w:t>individuals can interact and embrace greater social change and understanding that every individual is equal</w:t>
      </w:r>
      <w:r w:rsidR="00EA6E64">
        <w:rPr>
          <w:lang w:val="en-US"/>
        </w:rPr>
        <w:t xml:space="preserve"> </w:t>
      </w:r>
      <w:r w:rsidR="00EA6E64">
        <w:rPr>
          <w:lang w:val="en-US"/>
        </w:rPr>
        <w:fldChar w:fldCharType="begin" w:fldLock="1"/>
      </w:r>
      <w:r w:rsidR="005A45E3">
        <w:rPr>
          <w:lang w:val="en-US"/>
        </w:rPr>
        <w:instrText>ADDIN CSL_CITATION {"citationItems":[{"id":"ITEM-1","itemData":{"DOI":"10.2991/assehr.k.200130.011","author":[{"dropping-particle":"","family":"Harun","given":"","non-dropping-particle":"","parse-names":false,"suffix":""},{"dropping-particle":"","family":"Manaf","given":"Abdul","non-dropping-particle":"","parse-names":false,"suffix":""},{"dropping-particle":"","family":"Christianti","given":"Martha","non-dropping-particle":"","parse-names":false,"suffix":""}],"id":"ITEM-1","issued":{"date-parts":[["2020"]]},"title":"Dimensions of Early Childhood Character Education Based on Multiculturism","type":"paper-conference"},"uris":["http://www.mendeley.com/documents/?uuid=cbeccb97-4341-47ec-94f4-ba25cc97093f","http://www.mendeley.com/documents/?uuid=0e1457df-2f26-48af-8ad3-77e7d06d0766"]}],"mendeley":{"formattedCitation":"(Harun et al.)","manualFormatting":"(Harun et al., 42)","plainTextFormattedCitation":"(Harun et al.)","previouslyFormattedCitation":"(Harun, Manaf, &amp; Christianti, 2020)"},"properties":{"noteIndex":0},"schema":"https://github.com/citation-style-language/schema/raw/master/csl-citation.json"}</w:instrText>
      </w:r>
      <w:r w:rsidR="00EA6E64">
        <w:rPr>
          <w:lang w:val="en-US"/>
        </w:rPr>
        <w:fldChar w:fldCharType="separate"/>
      </w:r>
      <w:r w:rsidR="005A45E3" w:rsidRPr="005A45E3">
        <w:rPr>
          <w:noProof/>
          <w:lang w:val="en-US"/>
        </w:rPr>
        <w:t>(Harun et al.</w:t>
      </w:r>
      <w:r w:rsidR="005A45E3">
        <w:rPr>
          <w:noProof/>
          <w:lang w:val="en-US"/>
        </w:rPr>
        <w:t>, 42</w:t>
      </w:r>
      <w:r w:rsidR="005A45E3" w:rsidRPr="005A45E3">
        <w:rPr>
          <w:noProof/>
          <w:lang w:val="en-US"/>
        </w:rPr>
        <w:t>)</w:t>
      </w:r>
      <w:r w:rsidR="00EA6E64">
        <w:rPr>
          <w:lang w:val="en-US"/>
        </w:rPr>
        <w:fldChar w:fldCharType="end"/>
      </w:r>
      <w:r>
        <w:rPr>
          <w:lang w:val="en-US"/>
        </w:rPr>
        <w:t>. Different individuals across different ethnicities have different languages, customs, values, and religions, which differ from the native American values and principles hence forming the basis of the underlying differences.  It is essential to emphasize common values and principles that can help define American society as a single community with individuals operating with the same ideology</w:t>
      </w:r>
      <w:r w:rsidR="00EA6E64">
        <w:rPr>
          <w:lang w:val="en-US"/>
        </w:rPr>
        <w:t xml:space="preserve"> </w:t>
      </w:r>
      <w:r w:rsidR="00EA6E64">
        <w:rPr>
          <w:lang w:val="en-US"/>
        </w:rPr>
        <w:fldChar w:fldCharType="begin" w:fldLock="1"/>
      </w:r>
      <w:r w:rsidR="005A45E3">
        <w:rPr>
          <w:lang w:val="en-US"/>
        </w:rPr>
        <w:instrText>ADDIN CSL_CITATION {"citationItems":[{"id":"ITEM-1","itemData":{"DOI":"http://dx.doi.org/10.5465/amj.2010.0992","ISSN":"0001-4273","abstract":"As workforce diversity increases, knowledge of factors influencing whether cultural diversity results in team performance benefits is of growing importance. Complement- ing and extending earlier research, we develop and test theory about how achievement setting readily activates team member goal orientations that influence the diversity- performance relationship. In two studies, we identify goal orientation as a moderator of the performance benefits of cultural diversity and team information elaboration as the underlying process. Cultural diversity is more positive for team performance when team members’ learning approach orientation is high and performance avoidance orientation is low. This effect is exerted via team information elaboration.","author":[{"dropping-particle":"","family":"Pieterse","given":"Anne Nederveen","non-dropping-particle":"","parse-names":false,"suffix":""},{"dropping-particle":"","family":"Knippenberg","given":"Daan V a N","non-dropping-particle":"","parse-names":false,"suffix":""},{"dropping-particle":"","family":"Dierendonck","given":"Dirk V a N","non-dropping-particle":"","parse-names":false,"suffix":""}],"container-title":"Academy of Management Journal","id":"ITEM-1","issued":{"date-parts":[["2013"]]},"title":"Cultural Diversity and Team Performance :","type":"article-journal"},"uris":["http://www.mendeley.com/documents/?uuid=14654e0e-2609-4889-8f68-80555280c864","http://www.mendeley.com/documents/?uuid=0ca83977-edef-4d55-8676-3957b6ad13bd"]}],"mendeley":{"formattedCitation":"(Pieterse et al.)","manualFormatting":"(Pieterse et al., 31)","plainTextFormattedCitation":"(Pieterse et al.)","previouslyFormattedCitation":"(Pieterse, Knippenberg, &amp; Dierendonck, 2013)"},"properties":{"noteIndex":0},"schema":"https://github.com/citation-style-language/schema/raw/master/csl-citation.json"}</w:instrText>
      </w:r>
      <w:r w:rsidR="00EA6E64">
        <w:rPr>
          <w:lang w:val="en-US"/>
        </w:rPr>
        <w:fldChar w:fldCharType="separate"/>
      </w:r>
      <w:r w:rsidR="005A45E3" w:rsidRPr="005A45E3">
        <w:rPr>
          <w:noProof/>
          <w:lang w:val="en-US"/>
        </w:rPr>
        <w:t>(Pieterse et al.</w:t>
      </w:r>
      <w:r w:rsidR="005A45E3">
        <w:rPr>
          <w:noProof/>
          <w:lang w:val="en-US"/>
        </w:rPr>
        <w:t>, 31</w:t>
      </w:r>
      <w:r w:rsidR="005A45E3" w:rsidRPr="005A45E3">
        <w:rPr>
          <w:noProof/>
          <w:lang w:val="en-US"/>
        </w:rPr>
        <w:t>)</w:t>
      </w:r>
      <w:r w:rsidR="00EA6E64">
        <w:rPr>
          <w:lang w:val="en-US"/>
        </w:rPr>
        <w:fldChar w:fldCharType="end"/>
      </w:r>
      <w:r>
        <w:rPr>
          <w:lang w:val="en-US"/>
        </w:rPr>
        <w:t>.  Multiculturism presents a platform that a unified American society can be developed.</w:t>
      </w:r>
    </w:p>
    <w:p w14:paraId="59BD48B3" w14:textId="1511E833" w:rsidR="00DE7E2F" w:rsidRDefault="00161B5B" w:rsidP="00AF7850">
      <w:pPr>
        <w:spacing w:line="480" w:lineRule="auto"/>
        <w:jc w:val="both"/>
        <w:rPr>
          <w:lang w:val="en-US"/>
        </w:rPr>
      </w:pPr>
      <w:r>
        <w:rPr>
          <w:lang w:val="en-US"/>
        </w:rPr>
        <w:t xml:space="preserve">Discrimination </w:t>
      </w:r>
      <w:r w:rsidR="005F6886">
        <w:rPr>
          <w:lang w:val="en-US"/>
        </w:rPr>
        <w:t xml:space="preserve">and multiculturism </w:t>
      </w:r>
    </w:p>
    <w:p w14:paraId="00FC653E" w14:textId="2F847320" w:rsidR="00FD2629" w:rsidRDefault="00161B5B" w:rsidP="00AF7850">
      <w:pPr>
        <w:spacing w:line="480" w:lineRule="auto"/>
        <w:ind w:firstLine="720"/>
        <w:jc w:val="both"/>
        <w:rPr>
          <w:lang w:val="en-US"/>
        </w:rPr>
      </w:pPr>
      <w:r>
        <w:rPr>
          <w:lang w:val="en-US"/>
        </w:rPr>
        <w:t>The United States federal government has greatly emphasized embracing diversity as a key way of controlling the high rate of discrimination in the country. The enactment of the Civil rights act of 1964 sought to strengthen the diversity bond by prohibiting any form of discrimination on the basis of color, gender, race, and physical abilities. It identified that all American citizens are equal, despite any of the existing differences in color, religion, or gender</w:t>
      </w:r>
      <w:r w:rsidR="00EA6E64">
        <w:rPr>
          <w:lang w:val="en-US"/>
        </w:rPr>
        <w:t xml:space="preserve"> </w:t>
      </w:r>
      <w:r w:rsidR="00EA6E64">
        <w:rPr>
          <w:lang w:val="en-US"/>
        </w:rPr>
        <w:fldChar w:fldCharType="begin" w:fldLock="1"/>
      </w:r>
      <w:r w:rsidR="005A45E3">
        <w:rPr>
          <w:lang w:val="en-US"/>
        </w:rPr>
        <w:instrText>ADDIN CSL_CITATION {"citationItems":[{"id":"ITEM-1","itemData":{"DOI":"10.19030/jdm.v9i2.8974","ISSN":"1558-0121","abstract":"Cultural diversity in the workplace has grown as a trend over the passage of time with the increase of globalization in the world. One positive effect is that employees belonging to different cultures usually have different ways of thinking and can thus analyze a matter at hand from a variety of perspectives. This is hard to achieve when employees belonging to the same culture are asked to analyze the same matter.","author":[{"dropping-particle":"","family":"Martin","given":"Gillian Coote","non-dropping-particle":"","parse-names":false,"suffix":""}],"container-title":"Journal of Diversity Management (JDM)","id":"ITEM-1","issued":{"date-parts":[["2014"]]},"title":"The Effects Of Cultural Diversity In The Workplace","type":"article-journal"},"uris":["http://www.mendeley.com/documents/?uuid=6622b36a-34fe-4d29-a2e2-cf7d3a066895"]}],"mendeley":{"formattedCitation":"(Martin)","manualFormatting":"(Martin, 16)","plainTextFormattedCitation":"(Martin)","previouslyFormattedCitation":"(Martin, 2014)"},"properties":{"noteIndex":0},"schema":"https://github.com/citation-style-language/schema/raw/master/csl-citation.json"}</w:instrText>
      </w:r>
      <w:r w:rsidR="00EA6E64">
        <w:rPr>
          <w:lang w:val="en-US"/>
        </w:rPr>
        <w:fldChar w:fldCharType="separate"/>
      </w:r>
      <w:r w:rsidR="005A45E3" w:rsidRPr="005A45E3">
        <w:rPr>
          <w:noProof/>
          <w:lang w:val="en-US"/>
        </w:rPr>
        <w:t>(Martin</w:t>
      </w:r>
      <w:r w:rsidR="005A45E3">
        <w:rPr>
          <w:noProof/>
          <w:lang w:val="en-US"/>
        </w:rPr>
        <w:t>, 16</w:t>
      </w:r>
      <w:r w:rsidR="005A45E3" w:rsidRPr="005A45E3">
        <w:rPr>
          <w:noProof/>
          <w:lang w:val="en-US"/>
        </w:rPr>
        <w:t>)</w:t>
      </w:r>
      <w:r w:rsidR="00EA6E64">
        <w:rPr>
          <w:lang w:val="en-US"/>
        </w:rPr>
        <w:fldChar w:fldCharType="end"/>
      </w:r>
      <w:r>
        <w:rPr>
          <w:lang w:val="en-US"/>
        </w:rPr>
        <w:t xml:space="preserve">. Policies have also been enacted, focusing on ensuring that citizens have a right to preserve their cultures and protect the diverse American heritage. </w:t>
      </w:r>
    </w:p>
    <w:p w14:paraId="248CAF5D" w14:textId="45716516" w:rsidR="001D2191" w:rsidRDefault="00161B5B" w:rsidP="00AF7850">
      <w:pPr>
        <w:spacing w:line="480" w:lineRule="auto"/>
        <w:ind w:firstLine="720"/>
        <w:jc w:val="both"/>
        <w:rPr>
          <w:lang w:val="en-US"/>
        </w:rPr>
      </w:pPr>
      <w:r>
        <w:rPr>
          <w:lang w:val="en-US"/>
        </w:rPr>
        <w:t xml:space="preserve">Racism, discrimination, and prejudice </w:t>
      </w:r>
      <w:r w:rsidR="00E87A1F">
        <w:rPr>
          <w:lang w:val="en-US"/>
        </w:rPr>
        <w:t>have</w:t>
      </w:r>
      <w:r>
        <w:rPr>
          <w:lang w:val="en-US"/>
        </w:rPr>
        <w:t xml:space="preserve"> significantly decreased, considering that the adoption of social change and the need to respect the needs and wellbeing </w:t>
      </w:r>
      <w:r w:rsidR="00E87A1F">
        <w:rPr>
          <w:lang w:val="en-US"/>
        </w:rPr>
        <w:t>of</w:t>
      </w:r>
      <w:r>
        <w:rPr>
          <w:lang w:val="en-US"/>
        </w:rPr>
        <w:t xml:space="preserve"> each individual from the foundation of the great American history. Even though there are challenges that </w:t>
      </w:r>
      <w:r w:rsidR="00E87A1F">
        <w:rPr>
          <w:lang w:val="en-US"/>
        </w:rPr>
        <w:t>limited</w:t>
      </w:r>
      <w:r>
        <w:rPr>
          <w:lang w:val="en-US"/>
        </w:rPr>
        <w:t xml:space="preserve"> the overall commitment to improved diversity and management of individual needs, it helps promote essential measures for improved understanding of individual needs</w:t>
      </w:r>
      <w:r w:rsidR="00EA6E64">
        <w:rPr>
          <w:lang w:val="en-US"/>
        </w:rPr>
        <w:t xml:space="preserve"> </w:t>
      </w:r>
      <w:r w:rsidR="00EA6E64">
        <w:rPr>
          <w:lang w:val="en-US"/>
        </w:rPr>
        <w:fldChar w:fldCharType="begin" w:fldLock="1"/>
      </w:r>
      <w:r w:rsidR="005A45E3">
        <w:rPr>
          <w:lang w:val="en-US"/>
        </w:rPr>
        <w:instrText>ADDIN CSL_CITATION {"citationItems":[{"id":"ITEM-1","itemData":{"DOI":"10.1257/aer.20150243","ISSN":"00028282","abstract":"We investigate the empirical relationship between ethnicity and culture, defined as a vector of traits reflecting norms, values, and attitudes. Using survey data for 76 countries, we find that ethnic identity is a significant predictor of cultural values, yet that within-group variation in culture trumps between-group variation. Thus, in contrast to a commonly held view, ethnic and cultural diversity are unrelated. Although only a small portion of a country's overall cultural heterogeneity occurs between groups, we find that various political economy outcomes (such as civil conflict and public goods provision) worsen when there is greater overlap between ethnicity and culture.","author":[{"dropping-particle":"","family":"Desmet","given":"Klaus","non-dropping-particle":"","parse-names":false,"suffix":""},{"dropping-particle":"","family":"Ortuño-Ortín","given":"Ignacio","non-dropping-particle":"","parse-names":false,"suffix":""},{"dropping-particle":"","family":"Wacziarg","given":"Romain","non-dropping-particle":"","parse-names":false,"suffix":""}],"container-title":"American Economic Review","id":"ITEM-1","issued":{"date-parts":[["2017"]]},"title":"Culture, ethnicity, and diversity","type":"article-journal"},"uris":["http://www.mendeley.com/documents/?uuid=1f642f75-b462-4a66-b373-6874df0129c5","http://www.mendeley.com/documents/?uuid=e9a4097f-4596-419d-ab0f-29d9c246450b"]}],"mendeley":{"formattedCitation":"(Desmet et al.)","manualFormatting":"(Desmet et al., 67)","plainTextFormattedCitation":"(Desmet et al.)","previouslyFormattedCitation":"(Desmet, Ortuño-Ortín, &amp; Wacziarg, 2017)"},"properties":{"noteIndex":0},"schema":"https://github.com/citation-style-language/schema/raw/master/csl-citation.json"}</w:instrText>
      </w:r>
      <w:r w:rsidR="00EA6E64">
        <w:rPr>
          <w:lang w:val="en-US"/>
        </w:rPr>
        <w:fldChar w:fldCharType="separate"/>
      </w:r>
      <w:r w:rsidR="005A45E3" w:rsidRPr="005A45E3">
        <w:rPr>
          <w:noProof/>
          <w:lang w:val="en-US"/>
        </w:rPr>
        <w:t>(Desmet et al.</w:t>
      </w:r>
      <w:r w:rsidR="005A45E3">
        <w:rPr>
          <w:noProof/>
          <w:lang w:val="en-US"/>
        </w:rPr>
        <w:t>, 67</w:t>
      </w:r>
      <w:r w:rsidR="005A45E3" w:rsidRPr="005A45E3">
        <w:rPr>
          <w:noProof/>
          <w:lang w:val="en-US"/>
        </w:rPr>
        <w:t>)</w:t>
      </w:r>
      <w:r w:rsidR="00EA6E64">
        <w:rPr>
          <w:lang w:val="en-US"/>
        </w:rPr>
        <w:fldChar w:fldCharType="end"/>
      </w:r>
      <w:r>
        <w:rPr>
          <w:lang w:val="en-US"/>
        </w:rPr>
        <w:t xml:space="preserve">. The high level of </w:t>
      </w:r>
      <w:r w:rsidR="00E87A1F">
        <w:rPr>
          <w:lang w:val="en-US"/>
        </w:rPr>
        <w:t>interconnectedness</w:t>
      </w:r>
      <w:r>
        <w:rPr>
          <w:lang w:val="en-US"/>
        </w:rPr>
        <w:t xml:space="preserve"> in the world, which has been brought by globalization, presents a stronger aspect of multicul</w:t>
      </w:r>
      <w:r w:rsidR="00E87A1F">
        <w:rPr>
          <w:lang w:val="en-US"/>
        </w:rPr>
        <w:t>tu</w:t>
      </w:r>
      <w:r>
        <w:rPr>
          <w:lang w:val="en-US"/>
        </w:rPr>
        <w:t>rism, which needs to be effectively managed and improve commitment to shared ideologies among individuals.</w:t>
      </w:r>
    </w:p>
    <w:p w14:paraId="69462C99" w14:textId="3F9B3503" w:rsidR="00DE7E2F" w:rsidRDefault="00161B5B" w:rsidP="00AF7850">
      <w:pPr>
        <w:spacing w:line="480" w:lineRule="auto"/>
        <w:ind w:firstLine="720"/>
        <w:jc w:val="both"/>
        <w:rPr>
          <w:lang w:val="en-US"/>
        </w:rPr>
      </w:pPr>
      <w:r>
        <w:rPr>
          <w:lang w:val="en-US"/>
        </w:rPr>
        <w:lastRenderedPageBreak/>
        <w:t>The issues involving racial identity are highly embedded in the lives of individuals making it difficult to control through legislation.</w:t>
      </w:r>
      <w:r w:rsidRPr="00DE7E2F">
        <w:rPr>
          <w:lang w:val="en-US"/>
        </w:rPr>
        <w:t xml:space="preserve"> Therefore racism is entangled in the mind of people because of how they think and relations that are formed where even the blind can make a conceptual sense of what entails race or racism. Individuals within the same racial group are influenced by a common thought process that informs their opinion regarding race and the existing perception </w:t>
      </w:r>
      <w:r w:rsidRPr="00DE7E2F">
        <w:rPr>
          <w:lang w:val="en-US"/>
        </w:rPr>
        <w:fldChar w:fldCharType="begin" w:fldLock="1"/>
      </w:r>
      <w:r w:rsidR="005A45E3">
        <w:rPr>
          <w:lang w:val="en-US"/>
        </w:rPr>
        <w:instrText>ADDIN CSL_CITATION {"citationItems":[{"id":"ITEM-1","itemData":{"DOI":"10.1037/14462-005","abstract":"This chapter will provide an overview of the growing literature on race, ethnicity, and culture in the justice system, focusing primarily on research within forensic psychology, but also including scholarship from other fields, such as law, criminology, and sociology, when possible. After discussing some highly publicized cases and statistics suggesting racial disparities in criminal justice and legal outcomes, I will review important psychological theories and concepts related to prejudice, stereotyping, and discrimination that inform research on bias in the justice system. Then I will discuss research examining how race and ethnicity influence judgments and behaviors in the criminal justice and legal contexts, leading to significant disparities in outcomes. This research shows that (a) police officers engage in racial profiling and are more likely to stop, search, and arrest Blacks and Latinos; (b) police officers' decisions to shoot are influenced by race, such that they are quicker to shoot armed Black individuals; (c) attorneys, especially prosecutors, often use peremptory challenges during the jury selection process to strike racial and ethnic minorities, leading to nonrepresentative juries; (d) jurors may make more favorable verdicts for same-race defendants and show racial biases in their evaluation of trial evidence; (e) even after controlling for legally relevant variables, Black and Latino defendants are more likely to receive sentences involving incarceration; and (f) the death penalty is most likely to be imposed in cases in which Black defendants are convicted of killing White victims. I also will review research on the influence of race and ethnicity on ordinary citizens' views of and interactions with the justice system, showing that Blacks and, to a lesser extent, Latinos have more negative attitudes toward the police and justice system, which may contribute to negative interactions with justice professionals. I will conclude the chapter with a discussion about some ways that forensic psychologists can disseminate research on these issues to the courts and policymakers as well as contribute to the development of training and interventions to reduce racial bias in the justice system. (PsycINFO Database Record (c) 2019 APA, all rights reserved)","author":[{"dropping-particle":"","family":"Hunt","given":"Jennifer S.","non-dropping-particle":"","parse-names":false,"suffix":""}],"container-title":"APA handbook of forensic psychology, Vol. 2: Criminal investigation, adjudication, and sentencing outcomes.","id":"ITEM-1","issued":{"date-parts":[["2014"]]},"title":"Race in the justice system.","type":"chapter"},"uris":["http://www.mendeley.com/documents/?uuid=c00da593-4d89-4224-9f02-1f99749ea8f0","http://www.mendeley.com/documents/?uuid=3d49f512-353a-479d-a883-fda036403e47"]}],"mendeley":{"formattedCitation":"(Hunt)","manualFormatting":"(Hunt, 23)","plainTextFormattedCitation":"(Hunt)","previouslyFormattedCitation":"(Hunt, 2014)"},"properties":{"noteIndex":0},"schema":"https://github.com/citation-style-language/schema/raw/master/csl-citation.json"}</w:instrText>
      </w:r>
      <w:r w:rsidRPr="00DE7E2F">
        <w:rPr>
          <w:lang w:val="en-US"/>
        </w:rPr>
        <w:fldChar w:fldCharType="separate"/>
      </w:r>
      <w:r w:rsidR="005A45E3" w:rsidRPr="005A45E3">
        <w:rPr>
          <w:noProof/>
          <w:lang w:val="en-US"/>
        </w:rPr>
        <w:t>(Hunt</w:t>
      </w:r>
      <w:r w:rsidR="005A45E3">
        <w:rPr>
          <w:noProof/>
          <w:lang w:val="en-US"/>
        </w:rPr>
        <w:t>, 23</w:t>
      </w:r>
      <w:r w:rsidR="005A45E3" w:rsidRPr="005A45E3">
        <w:rPr>
          <w:noProof/>
          <w:lang w:val="en-US"/>
        </w:rPr>
        <w:t>)</w:t>
      </w:r>
      <w:r w:rsidRPr="00DE7E2F">
        <w:rPr>
          <w:lang w:val="en-US"/>
        </w:rPr>
        <w:fldChar w:fldCharType="end"/>
      </w:r>
      <w:r w:rsidRPr="00DE7E2F">
        <w:rPr>
          <w:lang w:val="en-US"/>
        </w:rPr>
        <w:t>.  Thus based on the findings from the article, it is evident that the basis of racism has shifted from physical as seen in slaves to a more complex system, as observed in the current mass incarceration.</w:t>
      </w:r>
      <w:r>
        <w:rPr>
          <w:lang w:val="en-US"/>
        </w:rPr>
        <w:t xml:space="preserve"> It is essential to focus on interactive strategies such as multicul</w:t>
      </w:r>
      <w:r w:rsidR="00E87A1F">
        <w:rPr>
          <w:lang w:val="en-US"/>
        </w:rPr>
        <w:t>tu</w:t>
      </w:r>
      <w:r>
        <w:rPr>
          <w:lang w:val="en-US"/>
        </w:rPr>
        <w:t xml:space="preserve">rism that can help build </w:t>
      </w:r>
      <w:r w:rsidR="00E87A1F">
        <w:rPr>
          <w:lang w:val="en-US"/>
        </w:rPr>
        <w:t>gradual</w:t>
      </w:r>
      <w:r>
        <w:rPr>
          <w:lang w:val="en-US"/>
        </w:rPr>
        <w:t xml:space="preserve"> change in individual mindset and ideology.</w:t>
      </w:r>
    </w:p>
    <w:p w14:paraId="24E9DE6E" w14:textId="6986F085" w:rsidR="00654426" w:rsidRDefault="00161B5B" w:rsidP="00AF7850">
      <w:pPr>
        <w:spacing w:line="480" w:lineRule="auto"/>
        <w:ind w:firstLine="720"/>
        <w:jc w:val="both"/>
        <w:rPr>
          <w:lang w:val="en-US"/>
        </w:rPr>
      </w:pPr>
      <w:r>
        <w:rPr>
          <w:lang w:val="en-US"/>
        </w:rPr>
        <w:t xml:space="preserve">Multiculturism is focusing on creating a racially diverse context where American citizens can interact freely without being tied to their racial links. Maintaining a strong system in change development outlines better processes that are crucial in promoting change while eliminating fear and negative ideologies that are held among individuals from a greater system for change. </w:t>
      </w:r>
      <w:r w:rsidRPr="00654426">
        <w:rPr>
          <w:lang w:val="en-US"/>
        </w:rPr>
        <w:t>Racial profiling has a negative influence on the development of African Americans as well as other minority groups in the United States</w:t>
      </w:r>
      <w:r w:rsidR="00EA6E64">
        <w:rPr>
          <w:lang w:val="en-US"/>
        </w:rPr>
        <w:t xml:space="preserve"> </w:t>
      </w:r>
      <w:r w:rsidR="00EA6E64">
        <w:rPr>
          <w:lang w:val="en-US"/>
        </w:rPr>
        <w:fldChar w:fldCharType="begin" w:fldLock="1"/>
      </w:r>
      <w:r w:rsidR="005A45E3">
        <w:rPr>
          <w:lang w:val="en-US"/>
        </w:rPr>
        <w:instrText>ADDIN CSL_CITATION {"citationItems":[{"id":"ITEM-1","itemData":{"DOI":"10.1073/pnas.1620743114","ISSN":"10916490","abstract":"The complexity and variability of human culture is unmatched by any other species. Humans live in culturally constructed niches filled with artifacts, skills, beliefs, and practices that have been inherited, accumulated, and modified over generations. A causal account of the complexity of human culture must explain its distinguishing characteristics: It is cumulative and highly variable within and across populations. I propose that the psychological adaptations supporting cumulative cultural transmission are universal but are sufficiently flexible to support the acquisition of highly variable behavioral repertoires. This paper describes variation in the transmission practices (teaching) and acquisition strategies (imitation) that support cumulative cultural learning in childhood. Examining flexibility and variation in caregiver socialization and children’s learning extends our understanding of evolution in living systems by providing insight into the psychological foundations of cumulative cultural transmission—the cornerstone of human cultural diversity.","author":[{"dropping-particle":"","family":"Legare","given":"Cristine H.","non-dropping-particle":"","parse-names":false,"suffix":""}],"container-title":"Proceedings of the National Academy of Sciences of the United States of America","id":"ITEM-1","issued":{"date-parts":[["2017"]]},"title":"Cumulative cultural learning: Development and diversity","type":"article-journal"},"uris":["http://www.mendeley.com/documents/?uuid=5c92bf29-952e-406e-99a8-b9e99729d56d","http://www.mendeley.com/documents/?uuid=31dca959-fc2e-4ea2-a26b-b3a7f9c6c1a9"]}],"mendeley":{"formattedCitation":"(Legare)","manualFormatting":"(Legare, 43)","plainTextFormattedCitation":"(Legare)","previouslyFormattedCitation":"(Legare, 2017)"},"properties":{"noteIndex":0},"schema":"https://github.com/citation-style-language/schema/raw/master/csl-citation.json"}</w:instrText>
      </w:r>
      <w:r w:rsidR="00EA6E64">
        <w:rPr>
          <w:lang w:val="en-US"/>
        </w:rPr>
        <w:fldChar w:fldCharType="separate"/>
      </w:r>
      <w:r w:rsidR="005A45E3" w:rsidRPr="005A45E3">
        <w:rPr>
          <w:noProof/>
          <w:lang w:val="en-US"/>
        </w:rPr>
        <w:t>(Legare</w:t>
      </w:r>
      <w:r w:rsidR="005A45E3">
        <w:rPr>
          <w:noProof/>
          <w:lang w:val="en-US"/>
        </w:rPr>
        <w:t>, 43</w:t>
      </w:r>
      <w:r w:rsidR="005A45E3" w:rsidRPr="005A45E3">
        <w:rPr>
          <w:noProof/>
          <w:lang w:val="en-US"/>
        </w:rPr>
        <w:t>)</w:t>
      </w:r>
      <w:r w:rsidR="00EA6E64">
        <w:rPr>
          <w:lang w:val="en-US"/>
        </w:rPr>
        <w:fldChar w:fldCharType="end"/>
      </w:r>
      <w:r w:rsidRPr="00654426">
        <w:rPr>
          <w:lang w:val="en-US"/>
        </w:rPr>
        <w:t xml:space="preserve">. The overall commitment to making better decisions has been a significant factor in creating a profoundly transformed environment where it was possible to help manage diverse needs and aspects that define individual development. Racial profiling is associated with decreased confidence and self-belief among the respondents.  This negative perception is false and creates a difficult understanding of the need to promote positive behavior among individuals </w:t>
      </w:r>
      <w:r w:rsidRPr="00654426">
        <w:rPr>
          <w:lang w:val="en-US"/>
        </w:rPr>
        <w:fldChar w:fldCharType="begin" w:fldLock="1"/>
      </w:r>
      <w:r w:rsidR="005A45E3">
        <w:rPr>
          <w:lang w:val="en-US"/>
        </w:rPr>
        <w:instrText>ADDIN CSL_CITATION {"citationItems":[{"id":"ITEM-1","itemData":{"DOI":"10.1108/JME-06-2017-0035","ISSN":"20535368","abstract":"Purpose: The purpose of this study is to investigate the relationship between African–American undergraduate students, racial microaggressions (RMAs) and college retention rates. Design/methodology/approach: Data were obtained from a survey given out to African–American undergraduate students, recruited from a large, midwestern, predominantly white public university (n = 53). Findings: The results indicate that students did experience a wide range of microaggressions. Furthermore, the data revealed a statistically significant relationship between the participants’ perceptions that others viewed them as if they were foreigners and did not belong to the place and the participants’ thoughts about dropping out during the ongoing semester [r(51) = 0.338, p = 0.05]. The results suggest that African–Americans frequently experience RMAs while on campus but these experiences are not significantly tied to their intentions to complete the ongoing semester or return for the subsequent semester. Practical implications: This study shows that African–American students felt disconnected from the campus that they attend. This information may allow for faculty and staff members to assist in making students feel more welcomed and included in the classroom and on campus. Originality/value: This is one of the few studies to provide evidence of the relationships between African–American undergraduate students, RMAs and college retention rates. In addition, most studies looking at the relationship between RMAs and retention are qualitative in nature. The use of a quantitative approach helps us eliminating possible observer bias and increasing sample size.","author":[{"dropping-particle":"","family":"Brezinski","given":"Kyle J.","non-dropping-particle":"","parse-names":false,"suffix":""},{"dropping-particle":"","family":"Laux","given":"John","non-dropping-particle":"","parse-names":false,"suffix":""},{"dropping-particle":"","family":"Roseman","given":"Christopher","non-dropping-particle":"","parse-names":false,"suffix":""},{"dropping-particle":"","family":"O’Hara","given":"Caroline","non-dropping-particle":"","parse-names":false,"suffix":""},{"dropping-particle":"","family":"Gore","given":"Shanda","non-dropping-particle":"","parse-names":false,"suffix":""}],"container-title":"Journal for Multicultural Education","id":"ITEM-1","issue":"3","issued":{"date-parts":[["2018"]]},"page":"267-277","title":"Undergraduate African–American student’s experience of racial microaggressions on a primarily white campus","type":"article-journal","volume":"12"},"uris":["http://www.mendeley.com/documents/?uuid=50767316-54f3-4793-a133-53045f33dd25"]}],"mendeley":{"formattedCitation":"(Brezinski et al.)","manualFormatting":"(Brezinski et al., 78)","plainTextFormattedCitation":"(Brezinski et al.)","previouslyFormattedCitation":"(Brezinski, Laux, Roseman, O’Hara, &amp; Gore, 2018)"},"properties":{"noteIndex":0},"schema":"https://github.com/citation-style-language/schema/raw/master/csl-citation.json"}</w:instrText>
      </w:r>
      <w:r w:rsidRPr="00654426">
        <w:rPr>
          <w:lang w:val="en-US"/>
        </w:rPr>
        <w:fldChar w:fldCharType="separate"/>
      </w:r>
      <w:r w:rsidR="005A45E3" w:rsidRPr="005A45E3">
        <w:rPr>
          <w:noProof/>
          <w:lang w:val="en-US"/>
        </w:rPr>
        <w:t>(Brezinski et al.</w:t>
      </w:r>
      <w:r w:rsidR="005A45E3">
        <w:rPr>
          <w:noProof/>
          <w:lang w:val="en-US"/>
        </w:rPr>
        <w:t>, 78</w:t>
      </w:r>
      <w:r w:rsidR="005A45E3" w:rsidRPr="005A45E3">
        <w:rPr>
          <w:noProof/>
          <w:lang w:val="en-US"/>
        </w:rPr>
        <w:t>)</w:t>
      </w:r>
      <w:r w:rsidRPr="00654426">
        <w:rPr>
          <w:lang w:val="en-US"/>
        </w:rPr>
        <w:fldChar w:fldCharType="end"/>
      </w:r>
      <w:r w:rsidRPr="00654426">
        <w:rPr>
          <w:lang w:val="en-US"/>
        </w:rPr>
        <w:t>.</w:t>
      </w:r>
    </w:p>
    <w:p w14:paraId="73C4446A" w14:textId="504963B8" w:rsidR="00654426" w:rsidRDefault="00161B5B" w:rsidP="00AF7850">
      <w:pPr>
        <w:spacing w:line="480" w:lineRule="auto"/>
        <w:ind w:firstLine="720"/>
        <w:jc w:val="both"/>
        <w:rPr>
          <w:lang w:val="en-US"/>
        </w:rPr>
      </w:pPr>
      <w:r>
        <w:rPr>
          <w:lang w:val="en-US"/>
        </w:rPr>
        <w:t>It is essential to help maintain an improved system that helps promote change and adoption of better processes within the social context in building change.</w:t>
      </w:r>
      <w:r w:rsidR="000C3C5A">
        <w:rPr>
          <w:lang w:val="en-US"/>
        </w:rPr>
        <w:t xml:space="preserve"> Multiculturism plays a vital role in reflecting on the importance of culture and its influence on culture structuring, especially in assessing the relationship of members. Equality between cultures outlines an </w:t>
      </w:r>
      <w:r w:rsidR="000C3C5A">
        <w:rPr>
          <w:lang w:val="en-US"/>
        </w:rPr>
        <w:lastRenderedPageBreak/>
        <w:t xml:space="preserve">essential role in helping build a strict emphasis on better processes that help define a greater system for the improved performance level. </w:t>
      </w:r>
      <w:r w:rsidR="00EA6E64">
        <w:rPr>
          <w:lang w:val="en-US"/>
        </w:rPr>
        <w:fldChar w:fldCharType="begin" w:fldLock="1"/>
      </w:r>
      <w:r w:rsidR="005A45E3">
        <w:rPr>
          <w:lang w:val="en-US"/>
        </w:rPr>
        <w:instrText>ADDIN CSL_CITATION {"citationItems":[{"id":"ITEM-1","itemData":{"DOI":"10.1093/oxfordhb/9780195374995.013.0011","ISBN":"9780199968763","abstract":"This article considers cultural diversity as one of the main objectives of urban planning. It provides an overview of schools of thought that inform planning approaches within multicultural settings, and explores some of the major issues and challenges which cultural diversity brings for planners and the planning profession within the context of democratic governance. The article also proposes a number of issues that must be addressed in future studies concerning planning in a culturally diverse society.","author":[{"dropping-particle":"","family":"Umemoto","given":"Karen","non-dropping-particle":"","parse-names":false,"suffix":""},{"dropping-particle":"","family":"Zambonelli","given":"Vera","non-dropping-particle":"","parse-names":false,"suffix":""}],"container-title":"The Oxford Handbook of Urban Planning","id":"ITEM-1","issued":{"date-parts":[["2012"]]},"title":"Cultural Diversity","type":"chapter"},"uris":["http://www.mendeley.com/documents/?uuid=2632ccad-a875-4716-83d1-0d26f6b210f4","http://www.mendeley.com/documents/?uuid=1abb042b-9fad-4363-b60a-fe6b1dfa74fc"]}],"mendeley":{"formattedCitation":"(Umemoto and Zambonelli)","manualFormatting":"Umemoto and Zambonelli","plainTextFormattedCitation":"(Umemoto and Zambonelli)","previouslyFormattedCitation":"(Umemoto &amp; Zambonelli, 2012)"},"properties":{"noteIndex":0},"schema":"https://github.com/citation-style-language/schema/raw/master/csl-citation.json"}</w:instrText>
      </w:r>
      <w:r w:rsidR="00EA6E64">
        <w:rPr>
          <w:lang w:val="en-US"/>
        </w:rPr>
        <w:fldChar w:fldCharType="separate"/>
      </w:r>
      <w:r w:rsidR="005A45E3" w:rsidRPr="005A45E3">
        <w:rPr>
          <w:noProof/>
          <w:lang w:val="en-US"/>
        </w:rPr>
        <w:t>Umemoto and Zambonelli</w:t>
      </w:r>
      <w:r w:rsidR="00EA6E64">
        <w:rPr>
          <w:lang w:val="en-US"/>
        </w:rPr>
        <w:fldChar w:fldCharType="end"/>
      </w:r>
      <w:r w:rsidR="000C3C5A">
        <w:rPr>
          <w:lang w:val="en-US"/>
        </w:rPr>
        <w:t xml:space="preserve"> state that, “</w:t>
      </w:r>
      <w:r w:rsidR="000C3C5A" w:rsidRPr="000C3C5A">
        <w:rPr>
          <w:i/>
          <w:iCs/>
        </w:rPr>
        <w:t>Multiculturalism stands as a symbolic and practical measure to assure individuals they are equal in public life, no matter what cultural group they belong to</w:t>
      </w:r>
      <w:r w:rsidR="000C3C5A" w:rsidRPr="000C3C5A">
        <w:t>.</w:t>
      </w:r>
      <w:r w:rsidR="000C3C5A">
        <w:rPr>
          <w:lang w:val="en-US"/>
        </w:rPr>
        <w:t>”</w:t>
      </w:r>
      <w:r w:rsidR="005A45E3">
        <w:rPr>
          <w:lang w:val="en-US"/>
        </w:rPr>
        <w:t>, (p.43).</w:t>
      </w:r>
    </w:p>
    <w:p w14:paraId="3DDA8376" w14:textId="1D42C14D" w:rsidR="000C3C5A" w:rsidRDefault="00161B5B" w:rsidP="00AF7850">
      <w:pPr>
        <w:spacing w:line="480" w:lineRule="auto"/>
        <w:ind w:firstLine="720"/>
        <w:jc w:val="both"/>
        <w:rPr>
          <w:lang w:val="en-US"/>
        </w:rPr>
      </w:pPr>
      <w:r>
        <w:rPr>
          <w:lang w:val="en-US"/>
        </w:rPr>
        <w:t>Collective identity within the society outlines basic elements that can be identified in building a unique role for change and adoption of better processes that define improved performance level. The collective identity identifies fundamental principles that help build a strong change that can be highly utilized in improving change. The superiority and inferiority aspects which help maintain higher outcomes within the social context help build a highly transformed setting for improved social development</w:t>
      </w:r>
      <w:r w:rsidR="00C0082C">
        <w:rPr>
          <w:lang w:val="en-US"/>
        </w:rPr>
        <w:t xml:space="preserve"> </w:t>
      </w:r>
      <w:r w:rsidR="00C0082C">
        <w:rPr>
          <w:lang w:val="en-US"/>
        </w:rPr>
        <w:fldChar w:fldCharType="begin" w:fldLock="1"/>
      </w:r>
      <w:r w:rsidR="00910205">
        <w:rPr>
          <w:lang w:val="en-US"/>
        </w:rPr>
        <w:instrText>ADDIN CSL_CITATION {"citationItems":[{"id":"ITEM-1","itemData":{"DOI":"10.1016/j.sbspro.2014.09.266","ISSN":"18770428","abstract":"The paper focuses on basic characteristics of multiculturalism and various means of solving multicultural problems in the global world of the 21 century. Multicultural society can be described by shared space and culture in particular places. It can create various benefits, but on the other hand, also problems and threats. The phenomenon of the multicultural society is inevitably cultural diversity. The paper brings the research which compares cultural variety in Germany and the Czech Republic and tries to find possible solutions the problems which can arise in any multicultural society and thus can bring new solutions to current problems.","author":[{"dropping-particle":"","family":"Josefová","given":"Alena","non-dropping-particle":"","parse-names":false,"suffix":""}],"container-title":"Procedia - Social and Behavioral Sciences","id":"ITEM-1","issued":{"date-parts":[["2014"]]},"title":"The Cultural Diversity as a Phenomenon of the Multicultural Society","type":"article-journal"},"uris":["http://www.mendeley.com/documents/?uuid=6914569f-22a8-45fb-8566-5364057d1098","http://www.mendeley.com/documents/?uuid=392f4165-5103-4bc0-836e-b055262c2b7f"]}],"mendeley":{"formattedCitation":"(Josefová)","manualFormatting":"(Josefová, 266)","plainTextFormattedCitation":"(Josefová)","previouslyFormattedCitation":"(Josefová, 2014)"},"properties":{"noteIndex":0},"schema":"https://github.com/citation-style-language/schema/raw/master/csl-citation.json"}</w:instrText>
      </w:r>
      <w:r w:rsidR="00C0082C">
        <w:rPr>
          <w:lang w:val="en-US"/>
        </w:rPr>
        <w:fldChar w:fldCharType="separate"/>
      </w:r>
      <w:r w:rsidR="005A45E3" w:rsidRPr="005A45E3">
        <w:rPr>
          <w:noProof/>
          <w:lang w:val="en-US"/>
        </w:rPr>
        <w:t>(Josefová</w:t>
      </w:r>
      <w:r w:rsidR="00910205">
        <w:rPr>
          <w:noProof/>
          <w:lang w:val="en-US"/>
        </w:rPr>
        <w:t>, 266</w:t>
      </w:r>
      <w:r w:rsidR="005A45E3" w:rsidRPr="005A45E3">
        <w:rPr>
          <w:noProof/>
          <w:lang w:val="en-US"/>
        </w:rPr>
        <w:t>)</w:t>
      </w:r>
      <w:r w:rsidR="00C0082C">
        <w:rPr>
          <w:lang w:val="en-US"/>
        </w:rPr>
        <w:fldChar w:fldCharType="end"/>
      </w:r>
      <w:r>
        <w:rPr>
          <w:lang w:val="en-US"/>
        </w:rPr>
        <w:t>. Protecting the needs of individuals within a local context presents a well-outlined system that focuses on different values and principles that help shape personal growth.</w:t>
      </w:r>
    </w:p>
    <w:p w14:paraId="35C20275" w14:textId="0C6F95F1" w:rsidR="000C3C5A" w:rsidRPr="000C3C5A" w:rsidRDefault="00161B5B" w:rsidP="00AF7850">
      <w:pPr>
        <w:spacing w:line="480" w:lineRule="auto"/>
        <w:ind w:firstLine="720"/>
        <w:jc w:val="both"/>
        <w:rPr>
          <w:lang w:val="en-US"/>
        </w:rPr>
      </w:pPr>
      <w:r>
        <w:rPr>
          <w:lang w:val="en-US"/>
        </w:rPr>
        <w:t>Discrimination is largely done on the basis of ethnicity. The variation that is defined in this case helps in building a greater change that emphasizes on developing an improved system that helps promote change and improve the overall commitment to better processes that define individual needs within the social context. The level of democracy within the country outline essential measures that need to be identified and help promote change and adoption of improved outcomes.</w:t>
      </w:r>
    </w:p>
    <w:p w14:paraId="2E108334" w14:textId="1971399A" w:rsidR="00654426" w:rsidRDefault="00161B5B" w:rsidP="00AF7850">
      <w:pPr>
        <w:spacing w:line="480" w:lineRule="auto"/>
        <w:ind w:firstLine="720"/>
        <w:jc w:val="both"/>
        <w:rPr>
          <w:lang w:val="en-US"/>
        </w:rPr>
      </w:pPr>
      <w:r>
        <w:rPr>
          <w:lang w:val="en-US"/>
        </w:rPr>
        <w:t xml:space="preserve">The government policies that have been implemented have focused on helping build a diverse context with a focus on global identity. The different racial groups are perceived differently based on the stereotypes and elements that are implemented within the society. It is crucial to help maintain a proper system that defines change and integrate improved measures that shape personal development. Maintenance of common rights helps define a stronger structure that helps in promoting change while defining an improved system that helps outline </w:t>
      </w:r>
      <w:r>
        <w:rPr>
          <w:lang w:val="en-US"/>
        </w:rPr>
        <w:lastRenderedPageBreak/>
        <w:t>better systems that help improve change. The promotion of equal rights among individuals across different cultures eliminates gaps involving racial profiling since there is a higher commitment to diversity rather than individualism, which was a key value in the traditional American society</w:t>
      </w:r>
      <w:r w:rsidR="00C0082C">
        <w:rPr>
          <w:lang w:val="en-US"/>
        </w:rPr>
        <w:t xml:space="preserve"> </w:t>
      </w:r>
      <w:r w:rsidR="00C0082C">
        <w:rPr>
          <w:lang w:val="en-US"/>
        </w:rPr>
        <w:fldChar w:fldCharType="begin" w:fldLock="1"/>
      </w:r>
      <w:r w:rsidR="00825575">
        <w:rPr>
          <w:lang w:val="en-US"/>
        </w:rPr>
        <w:instrText>ADDIN CSL_CITATION {"citationItems":[{"id":"ITEM-1","itemData":{"DOI":"10.1016/j.sbspro.2014.09.266","ISSN":"18770428","abstract":"The paper focuses on basic characteristics of multiculturalism and various means of solving multicultural problems in the global world of the 21 century. Multicultural society can be described by shared space and culture in particular places. It can create various benefits, but on the other hand, also problems and threats. The phenomenon of the multicultural society is inevitably cultural diversity. The paper brings the research which compares cultural variety in Germany and the Czech Republic and tries to find possible solutions the problems which can arise in any multicultural society and thus can bring new solutions to current problems.","author":[{"dropping-particle":"","family":"Josefová","given":"Alena","non-dropping-particle":"","parse-names":false,"suffix":""}],"container-title":"Procedia - Social and Behavioral Sciences","id":"ITEM-1","issued":{"date-parts":[["2014"]]},"title":"The Cultural Diversity as a Phenomenon of the Multicultural Society","type":"article-journal"},"uris":["http://www.mendeley.com/documents/?uuid=392f4165-5103-4bc0-836e-b055262c2b7f"]}],"mendeley":{"formattedCitation":"(Josefová)","manualFormatting":"(Josefová, 267)","plainTextFormattedCitation":"(Josefová)","previouslyFormattedCitation":"(Josefová, 2014)"},"properties":{"noteIndex":0},"schema":"https://github.com/citation-style-language/schema/raw/master/csl-citation.json"}</w:instrText>
      </w:r>
      <w:r w:rsidR="00C0082C">
        <w:rPr>
          <w:lang w:val="en-US"/>
        </w:rPr>
        <w:fldChar w:fldCharType="separate"/>
      </w:r>
      <w:r w:rsidR="005A45E3" w:rsidRPr="005A45E3">
        <w:rPr>
          <w:noProof/>
          <w:lang w:val="en-US"/>
        </w:rPr>
        <w:t>(Josefová</w:t>
      </w:r>
      <w:r w:rsidR="00825575">
        <w:rPr>
          <w:noProof/>
          <w:lang w:val="en-US"/>
        </w:rPr>
        <w:t>, 267</w:t>
      </w:r>
      <w:r w:rsidR="005A45E3" w:rsidRPr="005A45E3">
        <w:rPr>
          <w:noProof/>
          <w:lang w:val="en-US"/>
        </w:rPr>
        <w:t>)</w:t>
      </w:r>
      <w:r w:rsidR="00C0082C">
        <w:rPr>
          <w:lang w:val="en-US"/>
        </w:rPr>
        <w:fldChar w:fldCharType="end"/>
      </w:r>
      <w:r>
        <w:rPr>
          <w:lang w:val="en-US"/>
        </w:rPr>
        <w:t>.</w:t>
      </w:r>
    </w:p>
    <w:p w14:paraId="1F915039" w14:textId="37849C88" w:rsidR="005F6886" w:rsidRDefault="00161B5B" w:rsidP="00AF7850">
      <w:pPr>
        <w:spacing w:line="480" w:lineRule="auto"/>
        <w:ind w:firstLine="720"/>
        <w:jc w:val="both"/>
        <w:rPr>
          <w:lang w:val="en-US"/>
        </w:rPr>
      </w:pPr>
      <w:r>
        <w:rPr>
          <w:lang w:val="en-US"/>
        </w:rPr>
        <w:t xml:space="preserve"> Organizations have focused on implementing diverse strategies that focus on controlling discrimination and ethnic profiling. Companies that promote cultural diversity within their operational context have a higher general appeal and are associated with improved  acceptance across differe</w:t>
      </w:r>
      <w:r w:rsidR="000E27A0">
        <w:rPr>
          <w:lang w:val="en-US"/>
        </w:rPr>
        <w:t>n</w:t>
      </w:r>
      <w:r>
        <w:rPr>
          <w:lang w:val="en-US"/>
        </w:rPr>
        <w:t>t racial groups. It is essential to help build a stronger system that presents an improved system that helps present an improved change and adoption of better processes that define change and integration of better values that promote social growth</w:t>
      </w:r>
      <w:r w:rsidR="00C0082C">
        <w:rPr>
          <w:lang w:val="en-US"/>
        </w:rPr>
        <w:t xml:space="preserve"> </w:t>
      </w:r>
      <w:r w:rsidR="00C0082C">
        <w:rPr>
          <w:lang w:val="en-US"/>
        </w:rPr>
        <w:fldChar w:fldCharType="begin" w:fldLock="1"/>
      </w:r>
      <w:r w:rsidR="00825575">
        <w:rPr>
          <w:lang w:val="en-US"/>
        </w:rPr>
        <w:instrText>ADDIN CSL_CITATION {"citationItems":[{"id":"ITEM-1","itemData":{"DOI":"10.1073/pnas.1620743114","ISSN":"10916490","abstract":"The complexity and variability of human culture is unmatched by any other species. Humans live in culturally constructed niches filled with artifacts, skills, beliefs, and practices that have been inherited, accumulated, and modified over generations. A causal account of the complexity of human culture must explain its distinguishing characteristics: It is cumulative and highly variable within and across populations. I propose that the psychological adaptations supporting cumulative cultural transmission are universal but are sufficiently flexible to support the acquisition of highly variable behavioral repertoires. This paper describes variation in the transmission practices (teaching) and acquisition strategies (imitation) that support cumulative cultural learning in childhood. Examining flexibility and variation in caregiver socialization and children’s learning extends our understanding of evolution in living systems by providing insight into the psychological foundations of cumulative cultural transmission—the cornerstone of human cultural diversity.","author":[{"dropping-particle":"","family":"Legare","given":"Cristine H.","non-dropping-particle":"","parse-names":false,"suffix":""}],"container-title":"Proceedings of the National Academy of Sciences of the United States of America","id":"ITEM-1","issued":{"date-parts":[["2017"]]},"title":"Cumulative cultural learning: Development and diversity","type":"article-journal"},"uris":["http://www.mendeley.com/documents/?uuid=31dca959-fc2e-4ea2-a26b-b3a7f9c6c1a9"]}],"mendeley":{"formattedCitation":"(Legare)","manualFormatting":"(Legare, 42)","plainTextFormattedCitation":"(Legare)","previouslyFormattedCitation":"(Legare, 2017)"},"properties":{"noteIndex":0},"schema":"https://github.com/citation-style-language/schema/raw/master/csl-citation.json"}</w:instrText>
      </w:r>
      <w:r w:rsidR="00C0082C">
        <w:rPr>
          <w:lang w:val="en-US"/>
        </w:rPr>
        <w:fldChar w:fldCharType="separate"/>
      </w:r>
      <w:r w:rsidR="005A45E3" w:rsidRPr="005A45E3">
        <w:rPr>
          <w:noProof/>
          <w:lang w:val="en-US"/>
        </w:rPr>
        <w:t>(Legare</w:t>
      </w:r>
      <w:r w:rsidR="00825575">
        <w:rPr>
          <w:noProof/>
          <w:lang w:val="en-US"/>
        </w:rPr>
        <w:t>, 42</w:t>
      </w:r>
      <w:r w:rsidR="005A45E3" w:rsidRPr="005A45E3">
        <w:rPr>
          <w:noProof/>
          <w:lang w:val="en-US"/>
        </w:rPr>
        <w:t>)</w:t>
      </w:r>
      <w:r w:rsidR="00C0082C">
        <w:rPr>
          <w:lang w:val="en-US"/>
        </w:rPr>
        <w:fldChar w:fldCharType="end"/>
      </w:r>
      <w:r>
        <w:rPr>
          <w:lang w:val="en-US"/>
        </w:rPr>
        <w:t xml:space="preserve">. </w:t>
      </w:r>
    </w:p>
    <w:p w14:paraId="2028FCB0" w14:textId="7A9BB416" w:rsidR="000C3C5A" w:rsidRDefault="00161B5B" w:rsidP="00AF7850">
      <w:pPr>
        <w:spacing w:line="480" w:lineRule="auto"/>
        <w:ind w:firstLine="720"/>
        <w:jc w:val="both"/>
        <w:rPr>
          <w:lang w:val="en-US"/>
        </w:rPr>
      </w:pPr>
      <w:r>
        <w:rPr>
          <w:lang w:val="en-US"/>
        </w:rPr>
        <w:t>Equality within an organizational context outlines better processes that promote overall commitment to cultural change and tolerance. The hu</w:t>
      </w:r>
      <w:r w:rsidR="000E27A0">
        <w:rPr>
          <w:lang w:val="en-US"/>
        </w:rPr>
        <w:t>m</w:t>
      </w:r>
      <w:r>
        <w:rPr>
          <w:lang w:val="en-US"/>
        </w:rPr>
        <w:t>an rights principles that promote change present a stronger context which can be effectively assessed in promoting change as well as promoting improved systems that define change and integral measures that promote personal development within the society.</w:t>
      </w:r>
      <w:r w:rsidR="00AD3705">
        <w:rPr>
          <w:lang w:val="en-US"/>
        </w:rPr>
        <w:t xml:space="preserve"> Multiculturism defines a stronger system that provides a greater basis for change and improved measures that define an improved level of development</w:t>
      </w:r>
      <w:r w:rsidR="00C0082C">
        <w:rPr>
          <w:lang w:val="en-US"/>
        </w:rPr>
        <w:t xml:space="preserve"> </w:t>
      </w:r>
      <w:r w:rsidR="00C0082C">
        <w:rPr>
          <w:lang w:val="en-US"/>
        </w:rPr>
        <w:fldChar w:fldCharType="begin" w:fldLock="1"/>
      </w:r>
      <w:r w:rsidR="00825575">
        <w:rPr>
          <w:lang w:val="en-US"/>
        </w:rPr>
        <w:instrText>ADDIN CSL_CITATION {"citationItems":[{"id":"ITEM-1","itemData":{"DOI":"10.2991/assehr.k.200130.011","author":[{"dropping-particle":"","family":"Harun","given":"","non-dropping-particle":"","parse-names":false,"suffix":""},{"dropping-particle":"","family":"Manaf","given":"Abdul","non-dropping-particle":"","parse-names":false,"suffix":""},{"dropping-particle":"","family":"Christianti","given":"Martha","non-dropping-particle":"","parse-names":false,"suffix":""}],"id":"ITEM-1","issued":{"date-parts":[["2020"]]},"title":"Dimensions of Early Childhood Character Education Based on Multiculturism","type":"paper-conference"},"uris":["http://www.mendeley.com/documents/?uuid=0e1457df-2f26-48af-8ad3-77e7d06d0766"]}],"mendeley":{"formattedCitation":"(Harun et al.)","manualFormatting":"(Harun et al., 59)","plainTextFormattedCitation":"(Harun et al.)","previouslyFormattedCitation":"(Harun et al., 2020)"},"properties":{"noteIndex":0},"schema":"https://github.com/citation-style-language/schema/raw/master/csl-citation.json"}</w:instrText>
      </w:r>
      <w:r w:rsidR="00C0082C">
        <w:rPr>
          <w:lang w:val="en-US"/>
        </w:rPr>
        <w:fldChar w:fldCharType="separate"/>
      </w:r>
      <w:r w:rsidR="005A45E3" w:rsidRPr="005A45E3">
        <w:rPr>
          <w:noProof/>
          <w:lang w:val="en-US"/>
        </w:rPr>
        <w:t>(Harun et al.</w:t>
      </w:r>
      <w:r w:rsidR="00825575">
        <w:rPr>
          <w:noProof/>
          <w:lang w:val="en-US"/>
        </w:rPr>
        <w:t>, 59</w:t>
      </w:r>
      <w:r w:rsidR="005A45E3" w:rsidRPr="005A45E3">
        <w:rPr>
          <w:noProof/>
          <w:lang w:val="en-US"/>
        </w:rPr>
        <w:t>)</w:t>
      </w:r>
      <w:r w:rsidR="00C0082C">
        <w:rPr>
          <w:lang w:val="en-US"/>
        </w:rPr>
        <w:fldChar w:fldCharType="end"/>
      </w:r>
      <w:r w:rsidR="00AD3705">
        <w:rPr>
          <w:lang w:val="en-US"/>
        </w:rPr>
        <w:t>. It is crucial to ensure that every individual enjoys their culture without being considered an outsider. Promoting change defines an improved context which can be effectively assessed and promote improved needs among individuals.</w:t>
      </w:r>
    </w:p>
    <w:p w14:paraId="6EA4D7F7" w14:textId="454FDEA6" w:rsidR="00AD3705" w:rsidRDefault="00161B5B" w:rsidP="00AF7850">
      <w:pPr>
        <w:spacing w:line="480" w:lineRule="auto"/>
        <w:ind w:firstLine="720"/>
        <w:jc w:val="both"/>
        <w:rPr>
          <w:lang w:val="en-US"/>
        </w:rPr>
      </w:pPr>
      <w:r>
        <w:rPr>
          <w:lang w:val="en-US"/>
        </w:rPr>
        <w:t xml:space="preserve">The freedom to express individual culture, language, and religion are clearly outlined in the federal constitution while also defining an improved emphasis on better processes that define a stronger system for change. Language and cultural policies that are adopted in a multicultural setting emphasize on successful integration on the needs of individuals while also </w:t>
      </w:r>
      <w:r>
        <w:rPr>
          <w:lang w:val="en-US"/>
        </w:rPr>
        <w:lastRenderedPageBreak/>
        <w:t xml:space="preserve">focusing on building a greater change that helps improve diversity. </w:t>
      </w:r>
      <w:r w:rsidRPr="00AD3705">
        <w:rPr>
          <w:lang w:val="en-US"/>
        </w:rPr>
        <w:t>Members of any given ethnicity focus on ensuring that they uphold their cultural values, which provide a strong basis under which it is possible to implement important processes that help shape social development. The intense focus on traditional beliefs is a limiting factor in embracing the changes in the society, which are aimed at defining key concepts that help improve individual understanding of important processes that help create a diverse society</w:t>
      </w:r>
      <w:r w:rsidR="00C0082C">
        <w:rPr>
          <w:lang w:val="en-US"/>
        </w:rPr>
        <w:t xml:space="preserve"> </w:t>
      </w:r>
      <w:r w:rsidR="00C0082C">
        <w:rPr>
          <w:lang w:val="en-US"/>
        </w:rPr>
        <w:fldChar w:fldCharType="begin" w:fldLock="1"/>
      </w:r>
      <w:r w:rsidR="00825575">
        <w:rPr>
          <w:lang w:val="en-US"/>
        </w:rPr>
        <w:instrText>ADDIN CSL_CITATION {"citationItems":[{"id":"ITEM-1","itemData":{"DOI":"10.1257/aer.20150243","ISSN":"00028282","abstract":"We investigate the empirical relationship between ethnicity and culture, defined as a vector of traits reflecting norms, values, and attitudes. Using survey data for 76 countries, we find that ethnic identity is a significant predictor of cultural values, yet that within-group variation in culture trumps between-group variation. Thus, in contrast to a commonly held view, ethnic and cultural diversity are unrelated. Although only a small portion of a country's overall cultural heterogeneity occurs between groups, we find that various political economy outcomes (such as civil conflict and public goods provision) worsen when there is greater overlap between ethnicity and culture.","author":[{"dropping-particle":"","family":"Desmet","given":"Klaus","non-dropping-particle":"","parse-names":false,"suffix":""},{"dropping-particle":"","family":"Ortuño-Ortín","given":"Ignacio","non-dropping-particle":"","parse-names":false,"suffix":""},{"dropping-particle":"","family":"Wacziarg","given":"Romain","non-dropping-particle":"","parse-names":false,"suffix":""}],"container-title":"American Economic Review","id":"ITEM-1","issued":{"date-parts":[["2017"]]},"title":"Culture, ethnicity, and diversity","type":"article-journal"},"uris":["http://www.mendeley.com/documents/?uuid=e9a4097f-4596-419d-ab0f-29d9c246450b"]}],"mendeley":{"formattedCitation":"(Desmet et al.)","manualFormatting":"(Desmet et al., 67)","plainTextFormattedCitation":"(Desmet et al.)","previouslyFormattedCitation":"(Desmet et al., 2017)"},"properties":{"noteIndex":0},"schema":"https://github.com/citation-style-language/schema/raw/master/csl-citation.json"}</w:instrText>
      </w:r>
      <w:r w:rsidR="00C0082C">
        <w:rPr>
          <w:lang w:val="en-US"/>
        </w:rPr>
        <w:fldChar w:fldCharType="separate"/>
      </w:r>
      <w:r w:rsidR="005A45E3" w:rsidRPr="005A45E3">
        <w:rPr>
          <w:noProof/>
          <w:lang w:val="en-US"/>
        </w:rPr>
        <w:t>(Desmet et al.</w:t>
      </w:r>
      <w:r w:rsidR="00825575">
        <w:rPr>
          <w:noProof/>
          <w:lang w:val="en-US"/>
        </w:rPr>
        <w:t>, 67</w:t>
      </w:r>
      <w:r w:rsidR="005A45E3" w:rsidRPr="005A45E3">
        <w:rPr>
          <w:noProof/>
          <w:lang w:val="en-US"/>
        </w:rPr>
        <w:t>)</w:t>
      </w:r>
      <w:r w:rsidR="00C0082C">
        <w:rPr>
          <w:lang w:val="en-US"/>
        </w:rPr>
        <w:fldChar w:fldCharType="end"/>
      </w:r>
      <w:r w:rsidRPr="00AD3705">
        <w:rPr>
          <w:lang w:val="en-US"/>
        </w:rPr>
        <w:t xml:space="preserve">. </w:t>
      </w:r>
    </w:p>
    <w:p w14:paraId="7823E22B" w14:textId="38952FCD" w:rsidR="00AD3705" w:rsidRPr="00AD3705" w:rsidRDefault="00161B5B" w:rsidP="00AF7850">
      <w:pPr>
        <w:spacing w:line="480" w:lineRule="auto"/>
        <w:ind w:firstLine="720"/>
        <w:jc w:val="both"/>
        <w:rPr>
          <w:lang w:val="en-US"/>
        </w:rPr>
      </w:pPr>
      <w:r w:rsidRPr="00AD3705">
        <w:rPr>
          <w:lang w:val="en-US"/>
        </w:rPr>
        <w:t>Understanding culture provides a critical understanding of important changes that define a strong focus on important elements that help provide a strong influence on important elements that define positive social development. Culture is multilayered, and thus it is important to focus on different concepts that can be integrated within a given context where it would be possible to manage improved outcomes.</w:t>
      </w:r>
      <w:r>
        <w:rPr>
          <w:lang w:val="en-US"/>
        </w:rPr>
        <w:t xml:space="preserve"> </w:t>
      </w:r>
      <w:r w:rsidRPr="00AD3705">
        <w:rPr>
          <w:lang w:val="en-US"/>
        </w:rPr>
        <w:t>The deeper cultural components that cannot be effectively observed include values and attitudes held by an individual</w:t>
      </w:r>
      <w:r w:rsidR="00C0082C">
        <w:rPr>
          <w:lang w:val="en-US"/>
        </w:rPr>
        <w:t xml:space="preserve"> </w:t>
      </w:r>
      <w:r w:rsidR="00C0082C">
        <w:rPr>
          <w:lang w:val="en-US"/>
        </w:rPr>
        <w:fldChar w:fldCharType="begin" w:fldLock="1"/>
      </w:r>
      <w:r w:rsidR="00825575">
        <w:rPr>
          <w:lang w:val="en-US"/>
        </w:rPr>
        <w:instrText>ADDIN CSL_CITATION {"citationItems":[{"id":"ITEM-1","itemData":{"ISSN":"15248690","abstract":"The article discusses moving beyond \"eating the other multiculturalism (ETOM)\" approach with suggestions to adopt multiculturalism in society. Topics discussed include ETOM being referred to as the 3-D (dance, dress and dinning) that is preferred by teachers to maintain harmony in class to avoid issues of inequality that can create chaos; embracing multiculturism through daily experiences in schools; and presence of several models of multicultural education.","author":[{"dropping-particle":"","family":"Alenuma-Nimoh","given":"Sidonia Jessie","non-dropping-particle":"","parse-names":false,"suffix":""}],"container-title":"Journal of Intercultural Disciplines","id":"ITEM-1","issued":{"date-parts":[["2016"]]},"title":"Reexamining the Concept Multicultural Education: Recommendations for Moving Beyond \"Eating the Other Multiculturalism\".","type":"article-journal"},"uris":["http://www.mendeley.com/documents/?uuid=46b678da-1484-4a06-901f-a241cb6685bb"]}],"mendeley":{"formattedCitation":"(Alenuma-Nimoh)","manualFormatting":"(Alenuma-Nimoh, 89)","plainTextFormattedCitation":"(Alenuma-Nimoh)","previouslyFormattedCitation":"(Alenuma-Nimoh, 2016)"},"properties":{"noteIndex":0},"schema":"https://github.com/citation-style-language/schema/raw/master/csl-citation.json"}</w:instrText>
      </w:r>
      <w:r w:rsidR="00C0082C">
        <w:rPr>
          <w:lang w:val="en-US"/>
        </w:rPr>
        <w:fldChar w:fldCharType="separate"/>
      </w:r>
      <w:r w:rsidR="005A45E3" w:rsidRPr="005A45E3">
        <w:rPr>
          <w:noProof/>
          <w:lang w:val="en-US"/>
        </w:rPr>
        <w:t>(Alenuma-Nimoh</w:t>
      </w:r>
      <w:r w:rsidR="00825575">
        <w:rPr>
          <w:noProof/>
          <w:lang w:val="en-US"/>
        </w:rPr>
        <w:t>, 89</w:t>
      </w:r>
      <w:r w:rsidR="005A45E3" w:rsidRPr="005A45E3">
        <w:rPr>
          <w:noProof/>
          <w:lang w:val="en-US"/>
        </w:rPr>
        <w:t>)</w:t>
      </w:r>
      <w:r w:rsidR="00C0082C">
        <w:rPr>
          <w:lang w:val="en-US"/>
        </w:rPr>
        <w:fldChar w:fldCharType="end"/>
      </w:r>
      <w:r w:rsidRPr="00AD3705">
        <w:rPr>
          <w:lang w:val="en-US"/>
        </w:rPr>
        <w:t>. The surface culture, which occurs above the sea level, includes a relatively low emotional load while deeper culture, which occurs below the sea level, forms the foundation of culture, which has a very high emotional load</w:t>
      </w:r>
      <w:r>
        <w:rPr>
          <w:lang w:val="en-US"/>
        </w:rPr>
        <w:t>. Multiculturism emphasizes creating a unique system that helps implement a greater system that helps build a stronger context for improved social development.</w:t>
      </w:r>
    </w:p>
    <w:p w14:paraId="533AB616" w14:textId="4926EDFA" w:rsidR="00E13065" w:rsidRDefault="00161B5B" w:rsidP="00AF7850">
      <w:pPr>
        <w:spacing w:line="480" w:lineRule="auto"/>
        <w:ind w:firstLine="720"/>
        <w:jc w:val="both"/>
        <w:rPr>
          <w:lang w:val="en-US"/>
        </w:rPr>
      </w:pPr>
      <w:r w:rsidRPr="00E13065">
        <w:rPr>
          <w:lang w:val="en-US"/>
        </w:rPr>
        <w:t>Behavioral theories seek to provide an understanding of the fundamental principles that define individual wellbeing and put in place better strategies where individuals can be engaged based on the determination of their personality. The individual understanding personality is an important element, which defines the overall wellbeing of an individual in creating a significant understanding of key elements, which need to be developed in improving the level of interaction within a given environment</w:t>
      </w:r>
      <w:r w:rsidR="00825575">
        <w:rPr>
          <w:lang w:val="en-US"/>
        </w:rPr>
        <w:t xml:space="preserve"> (Martin, 123).</w:t>
      </w:r>
      <w:r w:rsidRPr="00E13065">
        <w:rPr>
          <w:lang w:val="en-US"/>
        </w:rPr>
        <w:t xml:space="preserve"> Personality traits form a crucial environment where better decisions can be made regarding the level of commitment that an </w:t>
      </w:r>
      <w:r w:rsidRPr="00E13065">
        <w:rPr>
          <w:lang w:val="en-US"/>
        </w:rPr>
        <w:lastRenderedPageBreak/>
        <w:t>individual is able to show and have a positive focus and understanding in ensuring that there is a high-level focus. The positive organization allows for the integration of better measures</w:t>
      </w:r>
      <w:r w:rsidR="00C0082C">
        <w:rPr>
          <w:lang w:val="en-US"/>
        </w:rPr>
        <w:t>.</w:t>
      </w:r>
    </w:p>
    <w:p w14:paraId="4955E894" w14:textId="12B1A98E" w:rsidR="00E13065" w:rsidRDefault="00161B5B" w:rsidP="00AF7850">
      <w:pPr>
        <w:spacing w:line="480" w:lineRule="auto"/>
        <w:jc w:val="both"/>
        <w:rPr>
          <w:lang w:val="en-US"/>
        </w:rPr>
      </w:pPr>
      <w:r>
        <w:rPr>
          <w:lang w:val="en-US"/>
        </w:rPr>
        <w:t xml:space="preserve">Conclusion </w:t>
      </w:r>
    </w:p>
    <w:p w14:paraId="4B7C9BB3" w14:textId="77777777" w:rsidR="00A902D3" w:rsidRPr="00A902D3" w:rsidRDefault="00161B5B" w:rsidP="00AF7850">
      <w:pPr>
        <w:spacing w:line="480" w:lineRule="auto"/>
        <w:ind w:firstLine="720"/>
        <w:jc w:val="both"/>
        <w:rPr>
          <w:lang w:val="en-US"/>
        </w:rPr>
      </w:pPr>
      <w:r>
        <w:rPr>
          <w:lang w:val="en-US"/>
        </w:rPr>
        <w:t>Therefore, in conclusion, multiculturalism outlines better systems that are emphasizing on presenting a greater system that helps promote social change</w:t>
      </w:r>
      <w:r w:rsidR="00BF54F8">
        <w:rPr>
          <w:lang w:val="en-US"/>
        </w:rPr>
        <w:t xml:space="preserve"> and emphasis on better systems that help build change</w:t>
      </w:r>
      <w:r>
        <w:rPr>
          <w:lang w:val="en-US"/>
        </w:rPr>
        <w:t xml:space="preserve"> in social development. Controlling discrimination involves diverse approaches that can be embraced and promote improved results based on the strategies that have been implemented, such as multiculturism. </w:t>
      </w:r>
      <w:r w:rsidRPr="00A902D3">
        <w:rPr>
          <w:lang w:val="en-US"/>
        </w:rPr>
        <w:t>Multiculturalism focus on cultural diversity and inclusion of different ethnicities in helping build a strong system that helps promote change and knowledge on diversity. The current modern society requires a struct emphasis on collectivism and emphasis on better systems that can help promote change while also helping create a strong system that can build a strong commitment based on the underlying differences. However, the distinct cultures present a difficult situation under which it is crucial to help maintain an improved system that helps promote change in individual ideologies in relation to different cultures.</w:t>
      </w:r>
    </w:p>
    <w:p w14:paraId="44C25A4B" w14:textId="066DF4AD" w:rsidR="00F60911" w:rsidRPr="00E13065" w:rsidRDefault="00F60911" w:rsidP="00E13065">
      <w:pPr>
        <w:rPr>
          <w:lang w:val="en-US"/>
        </w:rPr>
      </w:pPr>
    </w:p>
    <w:p w14:paraId="35F91D21" w14:textId="77777777" w:rsidR="007F57E2" w:rsidRDefault="007F57E2">
      <w:pPr>
        <w:rPr>
          <w:lang w:val="en-US"/>
        </w:rPr>
      </w:pPr>
    </w:p>
    <w:p w14:paraId="7F4CD7DA" w14:textId="2EC3C218" w:rsidR="007F57E2" w:rsidRDefault="007F57E2">
      <w:pPr>
        <w:rPr>
          <w:lang w:val="en-US"/>
        </w:rPr>
      </w:pPr>
    </w:p>
    <w:p w14:paraId="26F9DFD2" w14:textId="5B0C519B" w:rsidR="00CE2094" w:rsidRDefault="00CE2094">
      <w:pPr>
        <w:rPr>
          <w:lang w:val="en-US"/>
        </w:rPr>
      </w:pPr>
    </w:p>
    <w:p w14:paraId="02A38ABE" w14:textId="570E4FEC" w:rsidR="00CE2094" w:rsidRDefault="00CE2094">
      <w:pPr>
        <w:rPr>
          <w:lang w:val="en-US"/>
        </w:rPr>
      </w:pPr>
    </w:p>
    <w:p w14:paraId="5B1CF3B7" w14:textId="00BEA24E" w:rsidR="00CE2094" w:rsidRDefault="00CE2094">
      <w:pPr>
        <w:rPr>
          <w:lang w:val="en-US"/>
        </w:rPr>
      </w:pPr>
    </w:p>
    <w:p w14:paraId="2C653040" w14:textId="40F8DDA5" w:rsidR="00CE2094" w:rsidRDefault="00CE2094">
      <w:pPr>
        <w:rPr>
          <w:lang w:val="en-US"/>
        </w:rPr>
      </w:pPr>
    </w:p>
    <w:p w14:paraId="265BD27B" w14:textId="2BA67813" w:rsidR="00CE2094" w:rsidRDefault="00CE2094">
      <w:pPr>
        <w:rPr>
          <w:lang w:val="en-US"/>
        </w:rPr>
      </w:pPr>
    </w:p>
    <w:p w14:paraId="2C593E01" w14:textId="76AC82AD" w:rsidR="00CE2094" w:rsidRDefault="00CE2094">
      <w:pPr>
        <w:rPr>
          <w:lang w:val="en-US"/>
        </w:rPr>
      </w:pPr>
    </w:p>
    <w:p w14:paraId="531E30A4" w14:textId="483CDEEA" w:rsidR="00CE2094" w:rsidRDefault="00CE2094">
      <w:pPr>
        <w:rPr>
          <w:lang w:val="en-US"/>
        </w:rPr>
      </w:pPr>
    </w:p>
    <w:p w14:paraId="6240A0F4" w14:textId="646BAAB2" w:rsidR="00CE2094" w:rsidRDefault="00CE2094">
      <w:pPr>
        <w:rPr>
          <w:lang w:val="en-US"/>
        </w:rPr>
      </w:pPr>
    </w:p>
    <w:p w14:paraId="31FEB51E" w14:textId="0A49A5D2" w:rsidR="00CE2094" w:rsidRPr="00CE2094" w:rsidRDefault="00CE2094" w:rsidP="00CE2094">
      <w:pPr>
        <w:jc w:val="center"/>
        <w:rPr>
          <w:lang w:val="en-US"/>
        </w:rPr>
      </w:pPr>
      <w:r w:rsidRPr="00CE2094">
        <w:rPr>
          <w:lang w:val="en-US"/>
        </w:rPr>
        <w:lastRenderedPageBreak/>
        <w:t>References</w:t>
      </w:r>
    </w:p>
    <w:p w14:paraId="13770715" w14:textId="77777777" w:rsidR="00CE2094" w:rsidRPr="00CE2094" w:rsidRDefault="00CE2094" w:rsidP="00CE2094">
      <w:pPr>
        <w:spacing w:line="480" w:lineRule="auto"/>
        <w:ind w:left="720" w:hanging="720"/>
      </w:pPr>
      <w:r w:rsidRPr="00CE2094">
        <w:rPr>
          <w:lang w:val="en-US"/>
        </w:rPr>
        <w:fldChar w:fldCharType="begin" w:fldLock="1"/>
      </w:r>
      <w:r w:rsidRPr="00CE2094">
        <w:rPr>
          <w:lang w:val="en-US"/>
        </w:rPr>
        <w:instrText xml:space="preserve">ADDIN Mendeley Bibliography CSL_BIBLIOGRAPHY </w:instrText>
      </w:r>
      <w:r w:rsidRPr="00CE2094">
        <w:rPr>
          <w:lang w:val="en-US"/>
        </w:rPr>
        <w:fldChar w:fldCharType="separate"/>
      </w:r>
      <w:r w:rsidRPr="00CE2094">
        <w:t xml:space="preserve">Alenuma-Nimoh, Sidonia Jessie. “Reexamining the Concept Multicultural Education: Recommendations for Moving Beyond ‘Eating the Other Multiculturalism’.” </w:t>
      </w:r>
      <w:r w:rsidRPr="00CE2094">
        <w:rPr>
          <w:i/>
          <w:iCs/>
        </w:rPr>
        <w:t>Journal of Intercultural Disciplines</w:t>
      </w:r>
      <w:r w:rsidRPr="00CE2094">
        <w:t>, 2016.</w:t>
      </w:r>
    </w:p>
    <w:p w14:paraId="58577988" w14:textId="77777777" w:rsidR="00CE2094" w:rsidRPr="00CE2094" w:rsidRDefault="00CE2094" w:rsidP="00CE2094">
      <w:pPr>
        <w:spacing w:line="480" w:lineRule="auto"/>
        <w:ind w:left="720" w:hanging="720"/>
      </w:pPr>
      <w:r w:rsidRPr="00CE2094">
        <w:t xml:space="preserve">Brezinski, Kyle J., et al. “Undergraduate African–American Student’s Experience of Racial Microaggressions on a Primarily White Campus.” </w:t>
      </w:r>
      <w:r w:rsidRPr="00CE2094">
        <w:rPr>
          <w:i/>
          <w:iCs/>
        </w:rPr>
        <w:t>Journal for Multicultural Education</w:t>
      </w:r>
      <w:r w:rsidRPr="00CE2094">
        <w:t>, vol. 12, no. 3, 2018, pp. 267–77, doi:10.1108/JME-06-2017-0035.</w:t>
      </w:r>
    </w:p>
    <w:p w14:paraId="2EDE4C7F" w14:textId="77777777" w:rsidR="00CE2094" w:rsidRPr="00CE2094" w:rsidRDefault="00CE2094" w:rsidP="00CE2094">
      <w:pPr>
        <w:spacing w:line="480" w:lineRule="auto"/>
        <w:ind w:left="720" w:hanging="720"/>
      </w:pPr>
      <w:r w:rsidRPr="00CE2094">
        <w:t xml:space="preserve">Delgado, Melvin. “Alcohol Use/Abuse Among Latinos: Issues and Examples of Culturally Competent Services.” </w:t>
      </w:r>
      <w:r w:rsidRPr="00CE2094">
        <w:rPr>
          <w:i/>
          <w:iCs/>
        </w:rPr>
        <w:t>Alcohol Use/Abuse among Latinos : Issues and Examples of Culturally Competent Services</w:t>
      </w:r>
      <w:r w:rsidRPr="00CE2094">
        <w:t>, 2014, doi:10.4324/9781315821689.</w:t>
      </w:r>
    </w:p>
    <w:p w14:paraId="212961CE" w14:textId="77777777" w:rsidR="00CE2094" w:rsidRPr="00CE2094" w:rsidRDefault="00CE2094" w:rsidP="00CE2094">
      <w:pPr>
        <w:spacing w:line="480" w:lineRule="auto"/>
        <w:ind w:left="720" w:hanging="720"/>
      </w:pPr>
      <w:r w:rsidRPr="00CE2094">
        <w:t xml:space="preserve">Desmet, Klaus, et al. “Culture, Ethnicity, and Diversity.” </w:t>
      </w:r>
      <w:r w:rsidRPr="00CE2094">
        <w:rPr>
          <w:i/>
          <w:iCs/>
        </w:rPr>
        <w:t>American Economic Review</w:t>
      </w:r>
      <w:r w:rsidRPr="00CE2094">
        <w:t>, 2017, doi:10.1257/aer.20150243.</w:t>
      </w:r>
    </w:p>
    <w:p w14:paraId="4B99E21E" w14:textId="77777777" w:rsidR="00CE2094" w:rsidRPr="00CE2094" w:rsidRDefault="00CE2094" w:rsidP="00CE2094">
      <w:pPr>
        <w:spacing w:line="480" w:lineRule="auto"/>
        <w:ind w:left="720" w:hanging="720"/>
      </w:pPr>
      <w:r w:rsidRPr="00CE2094">
        <w:t xml:space="preserve">Harun, et al. </w:t>
      </w:r>
      <w:r w:rsidRPr="00CE2094">
        <w:rPr>
          <w:i/>
          <w:iCs/>
        </w:rPr>
        <w:t>Dimensions of Early Childhood Character Education Based on Multiculturism</w:t>
      </w:r>
      <w:r w:rsidRPr="00CE2094">
        <w:t>. 2020, doi:10.2991/assehr.k.200130.011.</w:t>
      </w:r>
    </w:p>
    <w:p w14:paraId="69848145" w14:textId="77777777" w:rsidR="00CE2094" w:rsidRPr="00CE2094" w:rsidRDefault="00CE2094" w:rsidP="00CE2094">
      <w:pPr>
        <w:spacing w:line="480" w:lineRule="auto"/>
        <w:ind w:left="720" w:hanging="720"/>
      </w:pPr>
      <w:r w:rsidRPr="00CE2094">
        <w:t xml:space="preserve">Hunt, Jennifer S. “Race in the Justice System.” </w:t>
      </w:r>
      <w:r w:rsidRPr="00CE2094">
        <w:rPr>
          <w:i/>
          <w:iCs/>
        </w:rPr>
        <w:t>APA Handbook of Forensic Psychology, Vol. 2: Criminal Investigation, Adjudication, and Sentencing Outcomes.</w:t>
      </w:r>
      <w:r w:rsidRPr="00CE2094">
        <w:t>, 2014, doi:10.1037/14462-005.</w:t>
      </w:r>
    </w:p>
    <w:p w14:paraId="1B60353F" w14:textId="77777777" w:rsidR="00CE2094" w:rsidRPr="00CE2094" w:rsidRDefault="00CE2094" w:rsidP="00CE2094">
      <w:pPr>
        <w:spacing w:line="480" w:lineRule="auto"/>
        <w:ind w:left="720" w:hanging="720"/>
      </w:pPr>
      <w:r w:rsidRPr="00CE2094">
        <w:t xml:space="preserve">Josefová, Alena. “The Cultural Diversity as a Phenomenon of the Multicultural Society.” </w:t>
      </w:r>
      <w:r w:rsidRPr="00CE2094">
        <w:rPr>
          <w:i/>
          <w:iCs/>
        </w:rPr>
        <w:t>Procedia - Social and Behavioral Sciences</w:t>
      </w:r>
      <w:r w:rsidRPr="00CE2094">
        <w:t>, 2014, doi:10.1016/j.sbspro.2014.09.266.</w:t>
      </w:r>
    </w:p>
    <w:p w14:paraId="54E76B0E" w14:textId="77777777" w:rsidR="00CE2094" w:rsidRPr="00CE2094" w:rsidRDefault="00CE2094" w:rsidP="00CE2094">
      <w:pPr>
        <w:spacing w:line="480" w:lineRule="auto"/>
        <w:ind w:left="720" w:hanging="720"/>
      </w:pPr>
      <w:r w:rsidRPr="00CE2094">
        <w:t xml:space="preserve">Legare, Cristine H. “Cumulative Cultural Learning: Development and Diversity.” </w:t>
      </w:r>
      <w:r w:rsidRPr="00CE2094">
        <w:rPr>
          <w:i/>
          <w:iCs/>
        </w:rPr>
        <w:t>Proceedings of the National Academy of Sciences of the United States of America</w:t>
      </w:r>
      <w:r w:rsidRPr="00CE2094">
        <w:t>, 2017, doi:10.1073/pnas.1620743114.</w:t>
      </w:r>
    </w:p>
    <w:p w14:paraId="4D02E8A1" w14:textId="77777777" w:rsidR="00CE2094" w:rsidRPr="00CE2094" w:rsidRDefault="00CE2094" w:rsidP="00CE2094">
      <w:pPr>
        <w:spacing w:line="480" w:lineRule="auto"/>
        <w:ind w:left="720" w:hanging="720"/>
      </w:pPr>
      <w:r w:rsidRPr="00CE2094">
        <w:lastRenderedPageBreak/>
        <w:t xml:space="preserve">Martin, Gillian Coote. “The Effects Of Cultural Diversity In The Workplace.” </w:t>
      </w:r>
      <w:r w:rsidRPr="00CE2094">
        <w:rPr>
          <w:i/>
          <w:iCs/>
        </w:rPr>
        <w:t>Journal of Diversity Management (JDM)</w:t>
      </w:r>
      <w:r w:rsidRPr="00CE2094">
        <w:t>, 2014, doi:10.19030/jdm.v9i2.8974.</w:t>
      </w:r>
    </w:p>
    <w:p w14:paraId="03A33B96" w14:textId="77777777" w:rsidR="00CE2094" w:rsidRPr="00CE2094" w:rsidRDefault="00CE2094" w:rsidP="00CE2094">
      <w:pPr>
        <w:spacing w:line="480" w:lineRule="auto"/>
        <w:ind w:left="720" w:hanging="720"/>
      </w:pPr>
      <w:r w:rsidRPr="00CE2094">
        <w:t xml:space="preserve">O’Connor, Kevin John, and Sue Ammen. “Recognizing, Addressing, and Celebrating Diversity.” </w:t>
      </w:r>
      <w:r w:rsidRPr="00CE2094">
        <w:rPr>
          <w:i/>
          <w:iCs/>
        </w:rPr>
        <w:t>Play Therapy Treatment Planning and Interventions</w:t>
      </w:r>
      <w:r w:rsidRPr="00CE2094">
        <w:t>, 2013, doi:10.1016/b978-0-12-373652-9.00002-9.</w:t>
      </w:r>
    </w:p>
    <w:p w14:paraId="2831ADD4" w14:textId="77777777" w:rsidR="00CE2094" w:rsidRPr="00CE2094" w:rsidRDefault="00CE2094" w:rsidP="00CE2094">
      <w:pPr>
        <w:spacing w:line="480" w:lineRule="auto"/>
        <w:ind w:left="720" w:hanging="720"/>
      </w:pPr>
      <w:r w:rsidRPr="00CE2094">
        <w:t xml:space="preserve">Pieterse, Anne Nederveen, et al. “Cultural Diversity and Team Performance :” </w:t>
      </w:r>
      <w:r w:rsidRPr="00CE2094">
        <w:rPr>
          <w:i/>
          <w:iCs/>
        </w:rPr>
        <w:t>Academy of Management Journal</w:t>
      </w:r>
      <w:r w:rsidRPr="00CE2094">
        <w:t>, 2013, doi:http://dx.doi.org/10.5465/amj.2010.0992.</w:t>
      </w:r>
    </w:p>
    <w:p w14:paraId="14E66AAC" w14:textId="77777777" w:rsidR="00CE2094" w:rsidRPr="00CE2094" w:rsidRDefault="00CE2094" w:rsidP="00CE2094">
      <w:pPr>
        <w:spacing w:line="480" w:lineRule="auto"/>
        <w:ind w:left="720" w:hanging="720"/>
      </w:pPr>
      <w:r w:rsidRPr="00CE2094">
        <w:t xml:space="preserve">Umemoto, Karen, and Vera Zambonelli. “Cultural Diversity.” </w:t>
      </w:r>
      <w:r w:rsidRPr="00CE2094">
        <w:rPr>
          <w:i/>
          <w:iCs/>
        </w:rPr>
        <w:t>The Oxford Handbook of Urban Planning</w:t>
      </w:r>
      <w:r w:rsidRPr="00CE2094">
        <w:t>, 2012, doi:10.1093/oxfordhb/9780195374995.013.0011.</w:t>
      </w:r>
    </w:p>
    <w:p w14:paraId="6696F4FD" w14:textId="77777777" w:rsidR="00CE2094" w:rsidRPr="00CE2094" w:rsidRDefault="00CE2094" w:rsidP="00CE2094">
      <w:pPr>
        <w:spacing w:line="480" w:lineRule="auto"/>
        <w:ind w:left="720" w:hanging="720"/>
        <w:rPr>
          <w:lang w:val="en-US"/>
        </w:rPr>
      </w:pPr>
      <w:r w:rsidRPr="00CE2094">
        <w:rPr>
          <w:lang w:val="en-US"/>
        </w:rPr>
        <w:fldChar w:fldCharType="end"/>
      </w:r>
    </w:p>
    <w:p w14:paraId="48418A11" w14:textId="77777777" w:rsidR="00CE2094" w:rsidRPr="00CE2094" w:rsidRDefault="00CE2094" w:rsidP="00CE2094">
      <w:pPr>
        <w:rPr>
          <w:lang w:val="en-US"/>
        </w:rPr>
      </w:pPr>
    </w:p>
    <w:p w14:paraId="155A8732" w14:textId="77777777" w:rsidR="00CE2094" w:rsidRPr="00CE2094" w:rsidRDefault="00CE2094" w:rsidP="00CE2094">
      <w:pPr>
        <w:rPr>
          <w:lang w:val="en-US"/>
        </w:rPr>
      </w:pPr>
    </w:p>
    <w:p w14:paraId="4D01348C" w14:textId="77777777" w:rsidR="00CE2094" w:rsidRPr="00CE2094" w:rsidRDefault="00CE2094" w:rsidP="00CE2094"/>
    <w:p w14:paraId="11806AC0" w14:textId="068BF370" w:rsidR="00CE2094" w:rsidRDefault="00CE2094">
      <w:pPr>
        <w:rPr>
          <w:lang w:val="en-US"/>
        </w:rPr>
      </w:pPr>
    </w:p>
    <w:p w14:paraId="4206BF31" w14:textId="77777777" w:rsidR="00CE2094" w:rsidRDefault="00CE2094">
      <w:pPr>
        <w:rPr>
          <w:lang w:val="en-US"/>
        </w:rPr>
      </w:pPr>
    </w:p>
    <w:sectPr w:rsidR="00CE209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0D230E" w14:textId="77777777" w:rsidR="007E2892" w:rsidRDefault="007E2892">
      <w:pPr>
        <w:spacing w:after="0" w:line="240" w:lineRule="auto"/>
      </w:pPr>
      <w:r>
        <w:separator/>
      </w:r>
    </w:p>
  </w:endnote>
  <w:endnote w:type="continuationSeparator" w:id="0">
    <w:p w14:paraId="77351B6B" w14:textId="77777777" w:rsidR="007E2892" w:rsidRDefault="007E2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0AB0BC" w14:textId="77777777" w:rsidR="007E2892" w:rsidRDefault="007E2892">
      <w:pPr>
        <w:spacing w:after="0" w:line="240" w:lineRule="auto"/>
      </w:pPr>
      <w:r>
        <w:separator/>
      </w:r>
    </w:p>
  </w:footnote>
  <w:footnote w:type="continuationSeparator" w:id="0">
    <w:p w14:paraId="79EA6B2B" w14:textId="77777777" w:rsidR="007E2892" w:rsidRDefault="007E28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215A6" w14:textId="6EF1D237" w:rsidR="00AF7850" w:rsidRDefault="00161B5B">
    <w:pPr>
      <w:pStyle w:val="Header"/>
      <w:jc w:val="right"/>
    </w:pPr>
    <w:r>
      <w:rPr>
        <w:lang w:val="en-US"/>
      </w:rPr>
      <w:t xml:space="preserve">Surname </w:t>
    </w:r>
    <w:sdt>
      <w:sdtPr>
        <w:id w:val="14686243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215AF6B" w14:textId="77777777" w:rsidR="00AF7850" w:rsidRDefault="00AF78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YwMTE0MzEysTA1sjBQ0lEKTi0uzszPAykwrAUAlRrqbCwAAAA="/>
  </w:docVars>
  <w:rsids>
    <w:rsidRoot w:val="007F57E2"/>
    <w:rsid w:val="00023F3F"/>
    <w:rsid w:val="000A4C6E"/>
    <w:rsid w:val="000C3C5A"/>
    <w:rsid w:val="000E27A0"/>
    <w:rsid w:val="00161B5B"/>
    <w:rsid w:val="001D2191"/>
    <w:rsid w:val="00217390"/>
    <w:rsid w:val="002B3D51"/>
    <w:rsid w:val="00410E21"/>
    <w:rsid w:val="005A45E3"/>
    <w:rsid w:val="005D3CC4"/>
    <w:rsid w:val="005F6886"/>
    <w:rsid w:val="00654426"/>
    <w:rsid w:val="007112AC"/>
    <w:rsid w:val="00792DB3"/>
    <w:rsid w:val="007E2892"/>
    <w:rsid w:val="007F57E2"/>
    <w:rsid w:val="00825575"/>
    <w:rsid w:val="008D4866"/>
    <w:rsid w:val="00910205"/>
    <w:rsid w:val="00A01CC4"/>
    <w:rsid w:val="00A902D3"/>
    <w:rsid w:val="00AD3705"/>
    <w:rsid w:val="00AF7850"/>
    <w:rsid w:val="00BF54F8"/>
    <w:rsid w:val="00C0082C"/>
    <w:rsid w:val="00C550AB"/>
    <w:rsid w:val="00C82A6E"/>
    <w:rsid w:val="00CE2094"/>
    <w:rsid w:val="00DE7E2F"/>
    <w:rsid w:val="00E13065"/>
    <w:rsid w:val="00E37EAF"/>
    <w:rsid w:val="00E5336F"/>
    <w:rsid w:val="00E87A1F"/>
    <w:rsid w:val="00EA6E64"/>
    <w:rsid w:val="00EB1F67"/>
    <w:rsid w:val="00EE758C"/>
    <w:rsid w:val="00F60911"/>
    <w:rsid w:val="00FD262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EFA44"/>
  <w15:chartTrackingRefBased/>
  <w15:docId w15:val="{C397791C-9CA6-40A1-9281-64B59AC4E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1F67"/>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B1F67"/>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EB1F67"/>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EB1F67"/>
    <w:pPr>
      <w:keepNext/>
      <w:keepLines/>
      <w:spacing w:before="40"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F67"/>
    <w:rPr>
      <w:rFonts w:eastAsiaTheme="majorEastAsia" w:cstheme="majorBidi"/>
      <w:b/>
      <w:szCs w:val="32"/>
    </w:rPr>
  </w:style>
  <w:style w:type="character" w:customStyle="1" w:styleId="Heading2Char">
    <w:name w:val="Heading 2 Char"/>
    <w:basedOn w:val="DefaultParagraphFont"/>
    <w:link w:val="Heading2"/>
    <w:uiPriority w:val="9"/>
    <w:rsid w:val="00EB1F67"/>
    <w:rPr>
      <w:rFonts w:eastAsiaTheme="majorEastAsia" w:cstheme="majorBidi"/>
      <w:b/>
      <w:szCs w:val="26"/>
    </w:rPr>
  </w:style>
  <w:style w:type="character" w:customStyle="1" w:styleId="Heading3Char">
    <w:name w:val="Heading 3 Char"/>
    <w:basedOn w:val="DefaultParagraphFont"/>
    <w:link w:val="Heading3"/>
    <w:uiPriority w:val="9"/>
    <w:rsid w:val="00EB1F67"/>
    <w:rPr>
      <w:rFonts w:eastAsiaTheme="majorEastAsia" w:cstheme="majorBidi"/>
      <w:b/>
      <w:szCs w:val="24"/>
    </w:rPr>
  </w:style>
  <w:style w:type="character" w:customStyle="1" w:styleId="Heading4Char">
    <w:name w:val="Heading 4 Char"/>
    <w:basedOn w:val="DefaultParagraphFont"/>
    <w:link w:val="Heading4"/>
    <w:uiPriority w:val="9"/>
    <w:semiHidden/>
    <w:rsid w:val="00EB1F67"/>
    <w:rPr>
      <w:rFonts w:eastAsiaTheme="majorEastAsia" w:cstheme="majorBidi"/>
      <w:b/>
      <w:iCs/>
    </w:rPr>
  </w:style>
  <w:style w:type="character" w:styleId="Hyperlink">
    <w:name w:val="Hyperlink"/>
    <w:basedOn w:val="DefaultParagraphFont"/>
    <w:uiPriority w:val="99"/>
    <w:unhideWhenUsed/>
    <w:rsid w:val="000C3C5A"/>
    <w:rPr>
      <w:color w:val="0563C1" w:themeColor="hyperlink"/>
      <w:u w:val="single"/>
    </w:rPr>
  </w:style>
  <w:style w:type="character" w:customStyle="1" w:styleId="UnresolvedMention1">
    <w:name w:val="Unresolved Mention1"/>
    <w:basedOn w:val="DefaultParagraphFont"/>
    <w:uiPriority w:val="99"/>
    <w:semiHidden/>
    <w:unhideWhenUsed/>
    <w:rsid w:val="000C3C5A"/>
    <w:rPr>
      <w:color w:val="605E5C"/>
      <w:shd w:val="clear" w:color="auto" w:fill="E1DFDD"/>
    </w:rPr>
  </w:style>
  <w:style w:type="paragraph" w:styleId="Header">
    <w:name w:val="header"/>
    <w:basedOn w:val="Normal"/>
    <w:link w:val="HeaderChar"/>
    <w:uiPriority w:val="99"/>
    <w:unhideWhenUsed/>
    <w:rsid w:val="00AF78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850"/>
  </w:style>
  <w:style w:type="paragraph" w:styleId="Footer">
    <w:name w:val="footer"/>
    <w:basedOn w:val="Normal"/>
    <w:link w:val="FooterChar"/>
    <w:uiPriority w:val="99"/>
    <w:unhideWhenUsed/>
    <w:rsid w:val="00AF78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C235A-340A-43AD-AF50-D208937C7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7429</Words>
  <Characters>42347</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2020-05-13T11:49:00Z</dcterms:created>
  <dcterms:modified xsi:type="dcterms:W3CDTF">2020-05-13T11:49:00Z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http://www.zotero.org/styles/modern-language-association</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